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33514" w14:textId="38B64B93" w:rsidR="00982F23" w:rsidRPr="00B51131" w:rsidRDefault="00C36DB2" w:rsidP="00BF3314">
      <w:pPr>
        <w:pBdr>
          <w:top w:val="nil"/>
          <w:left w:val="nil"/>
          <w:bottom w:val="nil"/>
          <w:right w:val="nil"/>
          <w:between w:val="nil"/>
        </w:pBdr>
        <w:jc w:val="both"/>
        <w:rPr>
          <w:rFonts w:ascii="Trebuchet MS" w:hAnsi="Trebuchet MS" w:cs="Tahoma"/>
          <w:bCs/>
          <w:sz w:val="22"/>
          <w:szCs w:val="22"/>
        </w:rPr>
      </w:pPr>
      <w:r w:rsidRPr="00B51131">
        <w:rPr>
          <w:rFonts w:ascii="Trebuchet MS" w:hAnsi="Trebuchet MS" w:cs="Tahoma"/>
          <w:bCs/>
          <w:sz w:val="22"/>
          <w:szCs w:val="22"/>
        </w:rPr>
        <w:t>ANEXA 1</w:t>
      </w:r>
      <w:r w:rsidR="00863E9A" w:rsidRPr="00B51131">
        <w:rPr>
          <w:rFonts w:ascii="Trebuchet MS" w:hAnsi="Trebuchet MS" w:cs="Tahoma"/>
          <w:bCs/>
          <w:sz w:val="22"/>
          <w:szCs w:val="22"/>
        </w:rPr>
        <w:t>3</w:t>
      </w:r>
    </w:p>
    <w:p w14:paraId="310917B4" w14:textId="77777777" w:rsidR="004E6D6F" w:rsidRPr="00B51131" w:rsidRDefault="004E6D6F" w:rsidP="00BF3314">
      <w:pPr>
        <w:pBdr>
          <w:top w:val="nil"/>
          <w:left w:val="nil"/>
          <w:bottom w:val="nil"/>
          <w:right w:val="nil"/>
          <w:between w:val="nil"/>
        </w:pBdr>
        <w:jc w:val="center"/>
        <w:rPr>
          <w:rFonts w:ascii="Trebuchet MS" w:hAnsi="Trebuchet MS" w:cs="Tahoma"/>
          <w:bCs/>
          <w:sz w:val="22"/>
          <w:szCs w:val="22"/>
        </w:rPr>
      </w:pPr>
    </w:p>
    <w:p w14:paraId="16840D03" w14:textId="77777777" w:rsidR="004E6D6F" w:rsidRPr="00B51131" w:rsidRDefault="004E6D6F" w:rsidP="00BF3314">
      <w:pPr>
        <w:pBdr>
          <w:top w:val="nil"/>
          <w:left w:val="nil"/>
          <w:bottom w:val="nil"/>
          <w:right w:val="nil"/>
          <w:between w:val="nil"/>
        </w:pBdr>
        <w:jc w:val="center"/>
        <w:rPr>
          <w:rFonts w:ascii="Trebuchet MS" w:hAnsi="Trebuchet MS" w:cs="Tahoma"/>
          <w:bCs/>
          <w:sz w:val="22"/>
          <w:szCs w:val="22"/>
        </w:rPr>
      </w:pPr>
    </w:p>
    <w:p w14:paraId="6CD644D1" w14:textId="77777777" w:rsidR="00853909" w:rsidRPr="00B51131" w:rsidRDefault="00853909" w:rsidP="004B2F56">
      <w:pPr>
        <w:pBdr>
          <w:top w:val="nil"/>
          <w:left w:val="nil"/>
          <w:bottom w:val="nil"/>
          <w:right w:val="nil"/>
          <w:between w:val="nil"/>
        </w:pBdr>
        <w:jc w:val="center"/>
        <w:rPr>
          <w:rFonts w:ascii="Trebuchet MS" w:hAnsi="Trebuchet MS" w:cs="Tahoma"/>
          <w:bCs/>
          <w:sz w:val="22"/>
          <w:szCs w:val="22"/>
        </w:rPr>
      </w:pPr>
    </w:p>
    <w:p w14:paraId="156841C1" w14:textId="731AF1BF" w:rsidR="00BF3314" w:rsidRPr="00B51131" w:rsidRDefault="00982F23" w:rsidP="004B2F56">
      <w:pPr>
        <w:pBdr>
          <w:top w:val="nil"/>
          <w:left w:val="nil"/>
          <w:bottom w:val="nil"/>
          <w:right w:val="nil"/>
          <w:between w:val="nil"/>
        </w:pBdr>
        <w:jc w:val="center"/>
        <w:rPr>
          <w:rFonts w:ascii="Trebuchet MS" w:hAnsi="Trebuchet MS" w:cs="Tahoma"/>
          <w:bCs/>
          <w:sz w:val="22"/>
          <w:szCs w:val="22"/>
        </w:rPr>
      </w:pPr>
      <w:r w:rsidRPr="00B51131">
        <w:rPr>
          <w:rFonts w:ascii="Trebuchet MS" w:hAnsi="Trebuchet MS" w:cs="Tahoma"/>
          <w:bCs/>
          <w:sz w:val="22"/>
          <w:szCs w:val="22"/>
        </w:rPr>
        <w:t>CONTRACT DE FINANȚARE</w:t>
      </w:r>
    </w:p>
    <w:p w14:paraId="6BB914E9" w14:textId="77777777" w:rsidR="00853909" w:rsidRPr="00B51131" w:rsidRDefault="00853909" w:rsidP="004B2F56">
      <w:pPr>
        <w:pBdr>
          <w:top w:val="nil"/>
          <w:left w:val="nil"/>
          <w:bottom w:val="nil"/>
          <w:right w:val="nil"/>
          <w:between w:val="nil"/>
        </w:pBdr>
        <w:jc w:val="center"/>
        <w:rPr>
          <w:rFonts w:ascii="Trebuchet MS" w:hAnsi="Trebuchet MS" w:cs="Tahoma"/>
          <w:bCs/>
          <w:sz w:val="22"/>
          <w:szCs w:val="22"/>
        </w:rPr>
      </w:pPr>
    </w:p>
    <w:p w14:paraId="47F50590" w14:textId="77777777" w:rsidR="004E6D6F" w:rsidRPr="00B51131" w:rsidRDefault="004E6D6F" w:rsidP="00BF3314">
      <w:pPr>
        <w:pBdr>
          <w:top w:val="nil"/>
          <w:left w:val="nil"/>
          <w:bottom w:val="nil"/>
          <w:right w:val="nil"/>
          <w:between w:val="nil"/>
        </w:pBdr>
        <w:jc w:val="both"/>
        <w:rPr>
          <w:rFonts w:ascii="Trebuchet MS" w:hAnsi="Trebuchet MS" w:cs="Tahoma"/>
          <w:bCs/>
          <w:sz w:val="22"/>
          <w:szCs w:val="22"/>
        </w:rPr>
      </w:pPr>
    </w:p>
    <w:p w14:paraId="4628CEDB" w14:textId="36641778" w:rsidR="00982F23" w:rsidRPr="00B51131" w:rsidRDefault="00982F23" w:rsidP="00BF3314">
      <w:pPr>
        <w:pBdr>
          <w:top w:val="nil"/>
          <w:left w:val="nil"/>
          <w:bottom w:val="nil"/>
          <w:right w:val="nil"/>
          <w:between w:val="nil"/>
        </w:pBdr>
        <w:jc w:val="both"/>
        <w:rPr>
          <w:rFonts w:ascii="Trebuchet MS" w:hAnsi="Trebuchet MS" w:cs="Tahoma"/>
          <w:bCs/>
          <w:sz w:val="22"/>
          <w:szCs w:val="22"/>
        </w:rPr>
      </w:pPr>
      <w:proofErr w:type="spellStart"/>
      <w:r w:rsidRPr="00B51131">
        <w:rPr>
          <w:rFonts w:ascii="Trebuchet MS" w:hAnsi="Trebuchet MS" w:cs="Tahoma"/>
          <w:bCs/>
          <w:sz w:val="22"/>
          <w:szCs w:val="22"/>
        </w:rPr>
        <w:t>Părţile</w:t>
      </w:r>
      <w:proofErr w:type="spellEnd"/>
      <w:r w:rsidRPr="00B51131">
        <w:rPr>
          <w:rFonts w:ascii="Trebuchet MS" w:hAnsi="Trebuchet MS" w:cs="Tahoma"/>
          <w:bCs/>
          <w:sz w:val="22"/>
          <w:szCs w:val="22"/>
        </w:rPr>
        <w:t>:</w:t>
      </w:r>
    </w:p>
    <w:p w14:paraId="38E534EE" w14:textId="77777777" w:rsidR="00853909" w:rsidRPr="00B51131" w:rsidRDefault="00853909" w:rsidP="00BF3314">
      <w:pPr>
        <w:pBdr>
          <w:top w:val="nil"/>
          <w:left w:val="nil"/>
          <w:bottom w:val="nil"/>
          <w:right w:val="nil"/>
          <w:between w:val="nil"/>
        </w:pBdr>
        <w:jc w:val="both"/>
        <w:rPr>
          <w:rFonts w:ascii="Trebuchet MS" w:hAnsi="Trebuchet MS" w:cs="Tahoma"/>
          <w:bCs/>
          <w:sz w:val="22"/>
          <w:szCs w:val="22"/>
        </w:rPr>
      </w:pPr>
    </w:p>
    <w:p w14:paraId="0F7D216D" w14:textId="48B7F766" w:rsidR="00863E9A" w:rsidRPr="00B51131" w:rsidRDefault="00863E9A" w:rsidP="00863E9A">
      <w:pPr>
        <w:pStyle w:val="ListParagraph"/>
        <w:numPr>
          <w:ilvl w:val="0"/>
          <w:numId w:val="29"/>
        </w:numPr>
        <w:ind w:hanging="720"/>
        <w:jc w:val="both"/>
        <w:rPr>
          <w:rFonts w:ascii="Trebuchet MS" w:eastAsia="Palatino Linotype" w:hAnsi="Trebuchet MS" w:cstheme="majorBidi"/>
          <w:sz w:val="22"/>
          <w:szCs w:val="22"/>
        </w:rPr>
      </w:pPr>
      <w:bookmarkStart w:id="0" w:name="_Hlk120023744"/>
      <w:bookmarkStart w:id="1" w:name="_Hlk140072008"/>
      <w:r w:rsidRPr="00B51131">
        <w:rPr>
          <w:rFonts w:ascii="Trebuchet MS" w:eastAsia="Palatino Linotype" w:hAnsi="Trebuchet MS" w:cstheme="majorBidi"/>
          <w:b/>
          <w:sz w:val="22"/>
          <w:szCs w:val="22"/>
        </w:rPr>
        <w:t>Agenția pentru Finanțarea Investițiilor Rurale</w:t>
      </w:r>
      <w:bookmarkEnd w:id="0"/>
      <w:r w:rsidRPr="00B51131">
        <w:rPr>
          <w:rFonts w:ascii="Trebuchet MS" w:eastAsia="Palatino Linotype" w:hAnsi="Trebuchet MS" w:cstheme="majorBidi"/>
          <w:b/>
          <w:sz w:val="22"/>
          <w:szCs w:val="22"/>
        </w:rPr>
        <w:t xml:space="preserve"> (AFIR)</w:t>
      </w:r>
      <w:r w:rsidRPr="00B51131">
        <w:rPr>
          <w:rFonts w:ascii="Trebuchet MS" w:eastAsia="Palatino Linotype" w:hAnsi="Trebuchet MS" w:cstheme="majorBidi"/>
          <w:sz w:val="22"/>
          <w:szCs w:val="22"/>
        </w:rPr>
        <w:t xml:space="preserve">, </w:t>
      </w:r>
      <w:bookmarkEnd w:id="1"/>
      <w:r w:rsidRPr="00B51131">
        <w:rPr>
          <w:rFonts w:ascii="Trebuchet MS" w:eastAsia="Palatino Linotype" w:hAnsi="Trebuchet MS" w:cstheme="majorBidi"/>
          <w:sz w:val="22"/>
          <w:szCs w:val="22"/>
        </w:rPr>
        <w:t xml:space="preserve">în calitate de </w:t>
      </w:r>
      <w:r w:rsidRPr="00B51131">
        <w:rPr>
          <w:rFonts w:ascii="Trebuchet MS" w:eastAsia="Palatino Linotype" w:hAnsi="Trebuchet MS" w:cstheme="majorBidi"/>
          <w:b/>
          <w:bCs/>
          <w:sz w:val="22"/>
          <w:szCs w:val="22"/>
        </w:rPr>
        <w:t>agenție de implementare</w:t>
      </w:r>
      <w:r w:rsidRPr="00B51131">
        <w:rPr>
          <w:rFonts w:ascii="Trebuchet MS" w:eastAsia="Palatino Linotype" w:hAnsi="Trebuchet MS" w:cstheme="majorBidi"/>
          <w:sz w:val="22"/>
          <w:szCs w:val="22"/>
        </w:rPr>
        <w:t xml:space="preserve"> a proiectelor finanțate prin </w:t>
      </w:r>
      <w:r w:rsidRPr="00B51131">
        <w:rPr>
          <w:rFonts w:ascii="Trebuchet MS" w:eastAsia="Palatino Linotype" w:hAnsi="Trebuchet MS" w:cstheme="majorBidi"/>
          <w:i/>
          <w:iCs/>
          <w:sz w:val="22"/>
          <w:szCs w:val="22"/>
        </w:rPr>
        <w:t>Investiția 7 ,,Transformarea liceelor agricole în centre de profesionalizare’’ în ceea ce privește partea de investiții pentru dezvoltarea/modernizarea infrastructurii acestora</w:t>
      </w:r>
      <w:r w:rsidRPr="00B51131">
        <w:rPr>
          <w:rFonts w:ascii="Trebuchet MS" w:eastAsia="Palatino Linotype" w:hAnsi="Trebuchet MS" w:cstheme="majorBidi"/>
          <w:b/>
          <w:bCs/>
          <w:i/>
          <w:iCs/>
          <w:sz w:val="22"/>
          <w:szCs w:val="22"/>
        </w:rPr>
        <w:t xml:space="preserve"> </w:t>
      </w:r>
      <w:r w:rsidRPr="00B51131">
        <w:rPr>
          <w:rFonts w:ascii="Trebuchet MS" w:eastAsia="Palatino Linotype" w:hAnsi="Trebuchet MS" w:cstheme="majorBidi"/>
          <w:i/>
          <w:iCs/>
          <w:sz w:val="22"/>
          <w:szCs w:val="22"/>
        </w:rPr>
        <w:t>din cadrul Componentei 15 – Educație a Planului Național de Redresare și Reziliență (PNRR) în România</w:t>
      </w:r>
      <w:r w:rsidR="00D86D36" w:rsidRPr="00B51131">
        <w:rPr>
          <w:rFonts w:ascii="Trebuchet MS" w:eastAsia="Palatino Linotype" w:hAnsi="Trebuchet MS" w:cstheme="majorBidi"/>
          <w:b/>
          <w:bCs/>
          <w:sz w:val="22"/>
          <w:szCs w:val="22"/>
        </w:rPr>
        <w:t xml:space="preserve"> </w:t>
      </w:r>
      <w:r w:rsidR="00D86D36" w:rsidRPr="00B51131">
        <w:rPr>
          <w:rFonts w:ascii="Trebuchet MS" w:eastAsia="Palatino Linotype" w:hAnsi="Trebuchet MS" w:cstheme="majorBidi"/>
          <w:sz w:val="22"/>
          <w:szCs w:val="22"/>
        </w:rPr>
        <w:t xml:space="preserve">pentru care Ministerul Educației este coordonator de reforme și/sau investiții și pentru care atribuțiile și responsabilitățile au fost delegate conform </w:t>
      </w:r>
      <w:r w:rsidR="00D86D36" w:rsidRPr="00B51131">
        <w:rPr>
          <w:rFonts w:ascii="Trebuchet MS" w:eastAsia="Palatino Linotype" w:hAnsi="Trebuchet MS" w:cstheme="majorBidi"/>
          <w:i/>
          <w:iCs/>
          <w:sz w:val="22"/>
          <w:szCs w:val="22"/>
        </w:rPr>
        <w:t>Acordului nr. 10309/P185/31.05.2023</w:t>
      </w:r>
      <w:r w:rsidR="00D86D36" w:rsidRPr="00B51131">
        <w:rPr>
          <w:rFonts w:ascii="Trebuchet MS" w:eastAsia="Palatino Linotype" w:hAnsi="Trebuchet MS" w:cstheme="majorBidi"/>
          <w:sz w:val="22"/>
          <w:szCs w:val="22"/>
        </w:rPr>
        <w:t>, și</w:t>
      </w:r>
      <w:r w:rsidRPr="00B51131">
        <w:rPr>
          <w:rFonts w:ascii="Trebuchet MS" w:eastAsia="Palatino Linotype" w:hAnsi="Trebuchet MS" w:cstheme="majorBidi"/>
          <w:sz w:val="22"/>
          <w:szCs w:val="22"/>
        </w:rPr>
        <w:t xml:space="preserve"> având sediul în </w:t>
      </w:r>
      <w:r w:rsidR="00D86D36" w:rsidRPr="00B51131">
        <w:rPr>
          <w:rFonts w:ascii="Trebuchet MS" w:eastAsia="Palatino Linotype" w:hAnsi="Trebuchet MS" w:cstheme="majorBidi"/>
          <w:sz w:val="22"/>
          <w:szCs w:val="22"/>
        </w:rPr>
        <w:t>s</w:t>
      </w:r>
      <w:r w:rsidRPr="00B51131">
        <w:rPr>
          <w:rFonts w:ascii="Trebuchet MS" w:eastAsia="Palatino Linotype" w:hAnsi="Trebuchet MS" w:cstheme="majorBidi"/>
          <w:sz w:val="22"/>
          <w:szCs w:val="22"/>
        </w:rPr>
        <w:t xml:space="preserve">trada Știrbei Vodă nr. 43, Sector 1, București, </w:t>
      </w:r>
      <w:r w:rsidR="00D86D36" w:rsidRPr="00B51131">
        <w:rPr>
          <w:rFonts w:ascii="Trebuchet MS" w:eastAsia="Palatino Linotype" w:hAnsi="Trebuchet MS" w:cstheme="majorBidi"/>
          <w:sz w:val="22"/>
          <w:szCs w:val="22"/>
        </w:rPr>
        <w:t>t</w:t>
      </w:r>
      <w:r w:rsidRPr="00B51131">
        <w:rPr>
          <w:rFonts w:ascii="Trebuchet MS" w:eastAsia="Palatino Linotype" w:hAnsi="Trebuchet MS" w:cstheme="majorBidi"/>
          <w:sz w:val="22"/>
          <w:szCs w:val="22"/>
        </w:rPr>
        <w:t>el. 031-860.25.19, poșta electronic</w:t>
      </w:r>
      <w:r w:rsidR="00D86D36" w:rsidRPr="00B51131">
        <w:rPr>
          <w:rFonts w:ascii="Trebuchet MS" w:eastAsia="Palatino Linotype" w:hAnsi="Trebuchet MS" w:cstheme="majorBidi"/>
          <w:sz w:val="22"/>
          <w:szCs w:val="22"/>
        </w:rPr>
        <w:t>ă</w:t>
      </w:r>
      <w:r w:rsidRPr="00B51131">
        <w:rPr>
          <w:rFonts w:ascii="Trebuchet MS" w:eastAsia="Palatino Linotype" w:hAnsi="Trebuchet MS" w:cstheme="majorBidi"/>
          <w:sz w:val="22"/>
          <w:szCs w:val="22"/>
        </w:rPr>
        <w:t>, cabinet@afir.info, reprezentată legal de domnul George CHIRIȚĂ , director general, denumit în continuare Finanțator</w:t>
      </w:r>
    </w:p>
    <w:p w14:paraId="554B0794" w14:textId="22256A21" w:rsidR="001C1B4A" w:rsidRPr="00B51131" w:rsidRDefault="00863E9A" w:rsidP="00863E9A">
      <w:pPr>
        <w:ind w:left="720" w:hanging="720"/>
        <w:jc w:val="both"/>
        <w:rPr>
          <w:rFonts w:ascii="Trebuchet MS" w:hAnsi="Trebuchet MS" w:cs="Tahoma"/>
          <w:bCs/>
          <w:sz w:val="22"/>
          <w:szCs w:val="22"/>
        </w:rPr>
      </w:pPr>
      <w:r w:rsidRPr="00B51131">
        <w:rPr>
          <w:rFonts w:ascii="Trebuchet MS" w:hAnsi="Trebuchet MS" w:cs="Tahoma"/>
          <w:bCs/>
          <w:sz w:val="22"/>
          <w:szCs w:val="22"/>
        </w:rPr>
        <w:t>ș</w:t>
      </w:r>
      <w:r w:rsidR="001C1B4A" w:rsidRPr="00B51131">
        <w:rPr>
          <w:rFonts w:ascii="Trebuchet MS" w:hAnsi="Trebuchet MS" w:cs="Tahoma"/>
          <w:bCs/>
          <w:sz w:val="22"/>
          <w:szCs w:val="22"/>
        </w:rPr>
        <w:t>i</w:t>
      </w:r>
    </w:p>
    <w:p w14:paraId="0508ED8A" w14:textId="39D448FE" w:rsidR="00061A3C" w:rsidRPr="00B51131" w:rsidRDefault="00061A3C" w:rsidP="00863E9A">
      <w:pPr>
        <w:pStyle w:val="ListParagraph"/>
        <w:widowControl/>
        <w:numPr>
          <w:ilvl w:val="0"/>
          <w:numId w:val="29"/>
        </w:numPr>
        <w:tabs>
          <w:tab w:val="left" w:pos="720"/>
        </w:tabs>
        <w:autoSpaceDE w:val="0"/>
        <w:autoSpaceDN w:val="0"/>
        <w:adjustRightInd w:val="0"/>
        <w:ind w:hanging="720"/>
        <w:jc w:val="both"/>
        <w:rPr>
          <w:rFonts w:ascii="Trebuchet MS" w:hAnsi="Trebuchet MS" w:cs="Tahoma"/>
          <w:bCs/>
          <w:noProof/>
          <w:sz w:val="22"/>
          <w:szCs w:val="22"/>
        </w:rPr>
      </w:pPr>
      <w:r w:rsidRPr="00B51131">
        <w:rPr>
          <w:rFonts w:ascii="Trebuchet MS" w:hAnsi="Trebuchet MS" w:cs="Tahoma"/>
          <w:bCs/>
          <w:sz w:val="22"/>
          <w:szCs w:val="22"/>
        </w:rPr>
        <w:t>……….………………….......................... cu sediul în ……..............................………………, cod poștal ……………, tel: ……………, fax: ………………, e-mail: ……………......………, cod fiscal</w:t>
      </w:r>
      <w:r w:rsidRPr="00B51131">
        <w:rPr>
          <w:rStyle w:val="FootnoteReference"/>
          <w:rFonts w:ascii="Trebuchet MS" w:hAnsi="Trebuchet MS" w:cs="Tahoma"/>
          <w:bCs/>
          <w:sz w:val="22"/>
          <w:szCs w:val="22"/>
        </w:rPr>
        <w:footnoteReference w:id="1"/>
      </w:r>
      <w:r w:rsidRPr="00B51131">
        <w:rPr>
          <w:rFonts w:ascii="Trebuchet MS" w:hAnsi="Trebuchet MS" w:cs="Tahoma"/>
          <w:bCs/>
          <w:sz w:val="22"/>
          <w:szCs w:val="22"/>
        </w:rPr>
        <w:t xml:space="preserve"> …………….., cont bancar IBAN: …….......................................……………., deschis la Trezoreria …………….........…, reprezentată prin ....................................................., cu funcția ......................, în calitate de ....................................,</w:t>
      </w:r>
      <w:r w:rsidR="001C1B4A" w:rsidRPr="00B51131">
        <w:rPr>
          <w:rFonts w:ascii="Trebuchet MS" w:hAnsi="Trebuchet MS" w:cs="Tahoma"/>
          <w:bCs/>
          <w:noProof/>
          <w:sz w:val="22"/>
          <w:szCs w:val="22"/>
        </w:rPr>
        <w:t>în calitate de beneficiar al finanțării, denumit în continuare Beneficiar</w:t>
      </w:r>
      <w:r w:rsidRPr="00B51131">
        <w:rPr>
          <w:rFonts w:ascii="Trebuchet MS" w:hAnsi="Trebuchet MS" w:cs="Tahoma"/>
          <w:bCs/>
          <w:noProof/>
          <w:sz w:val="22"/>
          <w:szCs w:val="22"/>
        </w:rPr>
        <w:t>.</w:t>
      </w:r>
    </w:p>
    <w:p w14:paraId="66489CE4" w14:textId="77777777" w:rsidR="00F75786" w:rsidRPr="00B51131" w:rsidRDefault="00F75786" w:rsidP="00F75786">
      <w:pPr>
        <w:pStyle w:val="ListParagraph"/>
        <w:widowControl/>
        <w:tabs>
          <w:tab w:val="left" w:pos="360"/>
        </w:tabs>
        <w:autoSpaceDE w:val="0"/>
        <w:autoSpaceDN w:val="0"/>
        <w:adjustRightInd w:val="0"/>
        <w:ind w:left="360"/>
        <w:jc w:val="both"/>
        <w:rPr>
          <w:rFonts w:ascii="Trebuchet MS" w:hAnsi="Trebuchet MS" w:cs="Tahoma"/>
          <w:bCs/>
          <w:noProof/>
          <w:sz w:val="22"/>
          <w:szCs w:val="22"/>
        </w:rPr>
      </w:pPr>
    </w:p>
    <w:p w14:paraId="64B3B4CF" w14:textId="648BD28C" w:rsidR="00982F23" w:rsidRPr="00B51131" w:rsidRDefault="009B4444" w:rsidP="009B4444">
      <w:pPr>
        <w:pBdr>
          <w:top w:val="nil"/>
          <w:left w:val="nil"/>
          <w:bottom w:val="nil"/>
          <w:right w:val="nil"/>
          <w:between w:val="nil"/>
        </w:pBdr>
        <w:jc w:val="both"/>
        <w:rPr>
          <w:rFonts w:ascii="Trebuchet MS" w:hAnsi="Trebuchet MS" w:cs="Tahoma"/>
          <w:bCs/>
          <w:sz w:val="22"/>
          <w:szCs w:val="22"/>
        </w:rPr>
      </w:pPr>
      <w:r w:rsidRPr="00B51131">
        <w:rPr>
          <w:rFonts w:ascii="Trebuchet MS" w:hAnsi="Trebuchet MS" w:cs="Tahoma"/>
          <w:bCs/>
          <w:sz w:val="22"/>
          <w:szCs w:val="22"/>
        </w:rPr>
        <w:t xml:space="preserve">Art.1 </w:t>
      </w:r>
      <w:r w:rsidR="00982F23" w:rsidRPr="00B51131">
        <w:rPr>
          <w:rFonts w:ascii="Trebuchet MS" w:hAnsi="Trebuchet MS" w:cs="Tahoma"/>
          <w:bCs/>
          <w:sz w:val="22"/>
          <w:szCs w:val="22"/>
        </w:rPr>
        <w:t>Interpretarea termenilor</w:t>
      </w:r>
    </w:p>
    <w:p w14:paraId="5D2C52EC" w14:textId="0E637585" w:rsidR="00982F23" w:rsidRPr="00B51131" w:rsidRDefault="00982F23" w:rsidP="00863E9A">
      <w:pPr>
        <w:pStyle w:val="ListParagraph"/>
        <w:numPr>
          <w:ilvl w:val="0"/>
          <w:numId w:val="10"/>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În prezentul contract, termenul „zi” reprezintă zi calendaristică dacă nu se specifică altfel.</w:t>
      </w:r>
    </w:p>
    <w:p w14:paraId="08760CE4" w14:textId="77777777" w:rsidR="00982F23" w:rsidRPr="00B51131" w:rsidRDefault="00982F23" w:rsidP="00863E9A">
      <w:pPr>
        <w:numPr>
          <w:ilvl w:val="0"/>
          <w:numId w:val="10"/>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Referințele la orice acte normative, se consideră că fac trimitere la cele prezentate în acest Contract și la orice acte normative subsecvente prin care acestea sunt modificate.</w:t>
      </w:r>
    </w:p>
    <w:p w14:paraId="33D9428C" w14:textId="2A1EF5C3" w:rsidR="00982F23" w:rsidRPr="00B51131" w:rsidRDefault="00BB7F06" w:rsidP="00863E9A">
      <w:pPr>
        <w:numPr>
          <w:ilvl w:val="0"/>
          <w:numId w:val="10"/>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Finanțarea</w:t>
      </w:r>
      <w:r w:rsidR="00982F23" w:rsidRPr="00B51131">
        <w:rPr>
          <w:rFonts w:ascii="Trebuchet MS" w:hAnsi="Trebuchet MS" w:cs="Tahoma"/>
          <w:bCs/>
          <w:sz w:val="22"/>
          <w:szCs w:val="22"/>
        </w:rPr>
        <w:t xml:space="preserve"> nerambursabilă acordată Beneficiarului este stabilită în termenii </w:t>
      </w:r>
      <w:r w:rsidRPr="00B51131">
        <w:rPr>
          <w:rFonts w:ascii="Trebuchet MS" w:hAnsi="Trebuchet MS" w:cs="Tahoma"/>
          <w:bCs/>
          <w:sz w:val="22"/>
          <w:szCs w:val="22"/>
        </w:rPr>
        <w:t>și</w:t>
      </w:r>
      <w:r w:rsidR="00982F23" w:rsidRPr="00B51131">
        <w:rPr>
          <w:rFonts w:ascii="Trebuchet MS" w:hAnsi="Trebuchet MS" w:cs="Tahoma"/>
          <w:bCs/>
          <w:sz w:val="22"/>
          <w:szCs w:val="22"/>
        </w:rPr>
        <w:t xml:space="preserve"> </w:t>
      </w:r>
      <w:r w:rsidRPr="00B51131">
        <w:rPr>
          <w:rFonts w:ascii="Trebuchet MS" w:hAnsi="Trebuchet MS" w:cs="Tahoma"/>
          <w:bCs/>
          <w:sz w:val="22"/>
          <w:szCs w:val="22"/>
        </w:rPr>
        <w:t>condițiile</w:t>
      </w:r>
      <w:r w:rsidR="00982F23" w:rsidRPr="00B51131">
        <w:rPr>
          <w:rFonts w:ascii="Trebuchet MS" w:hAnsi="Trebuchet MS" w:cs="Tahoma"/>
          <w:bCs/>
          <w:sz w:val="22"/>
          <w:szCs w:val="22"/>
        </w:rPr>
        <w:t xml:space="preserve"> prezentului Contract de finanțare.</w:t>
      </w:r>
    </w:p>
    <w:p w14:paraId="53E26A17" w14:textId="1EA6CEE0" w:rsidR="00982F23" w:rsidRPr="00B51131" w:rsidRDefault="00982F23" w:rsidP="00863E9A">
      <w:pPr>
        <w:widowControl/>
        <w:numPr>
          <w:ilvl w:val="0"/>
          <w:numId w:val="10"/>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cadrul prezentului Contract, Cererea de finanțare, cu toate Anexele depuse de Beneficiar și aprobate ca urmare a procesului de evaluare și selecție în cadrul </w:t>
      </w:r>
      <w:r w:rsidR="00085083" w:rsidRPr="00B51131">
        <w:rPr>
          <w:rFonts w:ascii="Trebuchet MS" w:hAnsi="Trebuchet MS" w:cs="Tahoma"/>
          <w:bCs/>
          <w:sz w:val="22"/>
          <w:szCs w:val="22"/>
        </w:rPr>
        <w:t>apelului</w:t>
      </w:r>
      <w:r w:rsidRPr="00B51131">
        <w:rPr>
          <w:rFonts w:ascii="Trebuchet MS" w:hAnsi="Trebuchet MS" w:cs="Tahoma"/>
          <w:bCs/>
          <w:sz w:val="22"/>
          <w:szCs w:val="22"/>
        </w:rPr>
        <w:t>, conform instrucțiunilor din Ghidul apelului de proiecte, este denumită Proiect</w:t>
      </w:r>
      <w:r w:rsidR="00CB157E" w:rsidRPr="00B51131">
        <w:rPr>
          <w:rFonts w:ascii="Trebuchet MS" w:hAnsi="Trebuchet MS" w:cs="Tahoma"/>
          <w:bCs/>
          <w:sz w:val="22"/>
          <w:szCs w:val="22"/>
        </w:rPr>
        <w:t>.</w:t>
      </w:r>
    </w:p>
    <w:p w14:paraId="300CC56E" w14:textId="77777777" w:rsidR="00982F23" w:rsidRPr="00B51131" w:rsidRDefault="00982F23" w:rsidP="00BF3314">
      <w:pPr>
        <w:pBdr>
          <w:top w:val="nil"/>
          <w:left w:val="nil"/>
          <w:bottom w:val="nil"/>
          <w:right w:val="nil"/>
          <w:between w:val="nil"/>
        </w:pBdr>
        <w:ind w:left="113"/>
        <w:jc w:val="both"/>
        <w:rPr>
          <w:rFonts w:ascii="Trebuchet MS" w:hAnsi="Trebuchet MS" w:cs="Tahoma"/>
          <w:bCs/>
          <w:sz w:val="22"/>
          <w:szCs w:val="22"/>
        </w:rPr>
      </w:pPr>
    </w:p>
    <w:p w14:paraId="74FED4F7" w14:textId="7FEA5DAE" w:rsidR="00982F23" w:rsidRPr="00B51131" w:rsidRDefault="00982F23" w:rsidP="00863E9A">
      <w:pPr>
        <w:jc w:val="both"/>
        <w:rPr>
          <w:rFonts w:ascii="Trebuchet MS" w:hAnsi="Trebuchet MS" w:cs="Tahoma"/>
          <w:bCs/>
          <w:sz w:val="22"/>
          <w:szCs w:val="22"/>
        </w:rPr>
      </w:pPr>
      <w:r w:rsidRPr="00B51131">
        <w:rPr>
          <w:rFonts w:ascii="Trebuchet MS" w:hAnsi="Trebuchet MS" w:cs="Tahoma"/>
          <w:bCs/>
          <w:sz w:val="22"/>
          <w:szCs w:val="22"/>
        </w:rPr>
        <w:t>Art</w:t>
      </w:r>
      <w:r w:rsidR="00B31967" w:rsidRPr="00B51131">
        <w:rPr>
          <w:rFonts w:ascii="Trebuchet MS" w:hAnsi="Trebuchet MS" w:cs="Tahoma"/>
          <w:bCs/>
          <w:sz w:val="22"/>
          <w:szCs w:val="22"/>
        </w:rPr>
        <w:t>.</w:t>
      </w:r>
      <w:r w:rsidRPr="00B51131">
        <w:rPr>
          <w:rFonts w:ascii="Trebuchet MS" w:hAnsi="Trebuchet MS" w:cs="Tahoma"/>
          <w:bCs/>
          <w:sz w:val="22"/>
          <w:szCs w:val="22"/>
        </w:rPr>
        <w:t xml:space="preserve"> </w:t>
      </w:r>
      <w:r w:rsidR="00D533C7" w:rsidRPr="00B51131">
        <w:rPr>
          <w:rFonts w:ascii="Trebuchet MS" w:hAnsi="Trebuchet MS" w:cs="Tahoma"/>
          <w:bCs/>
          <w:sz w:val="22"/>
          <w:szCs w:val="22"/>
        </w:rPr>
        <w:t>2</w:t>
      </w:r>
      <w:r w:rsidRPr="00B51131">
        <w:rPr>
          <w:rFonts w:ascii="Trebuchet MS" w:hAnsi="Trebuchet MS" w:cs="Tahoma"/>
          <w:bCs/>
          <w:sz w:val="22"/>
          <w:szCs w:val="22"/>
        </w:rPr>
        <w:t xml:space="preserve"> Obiectul contractului</w:t>
      </w:r>
    </w:p>
    <w:p w14:paraId="65F9953C" w14:textId="2B0429FA" w:rsidR="001C1B4A" w:rsidRPr="00B51131" w:rsidRDefault="001C1B4A" w:rsidP="00863E9A">
      <w:pPr>
        <w:pStyle w:val="ListParagraph"/>
        <w:numPr>
          <w:ilvl w:val="0"/>
          <w:numId w:val="13"/>
        </w:numPr>
        <w:autoSpaceDE w:val="0"/>
        <w:autoSpaceDN w:val="0"/>
        <w:adjustRightInd w:val="0"/>
        <w:ind w:left="540" w:hanging="540"/>
        <w:jc w:val="both"/>
        <w:rPr>
          <w:rFonts w:ascii="Trebuchet MS" w:eastAsiaTheme="minorHAnsi" w:hAnsi="Trebuchet MS" w:cs="Liberation Serif"/>
          <w:sz w:val="22"/>
          <w:szCs w:val="22"/>
          <w14:ligatures w14:val="standardContextual"/>
        </w:rPr>
      </w:pPr>
      <w:r w:rsidRPr="00B51131">
        <w:rPr>
          <w:rFonts w:ascii="Trebuchet MS" w:hAnsi="Trebuchet MS" w:cs="Tahoma"/>
          <w:bCs/>
          <w:sz w:val="22"/>
          <w:szCs w:val="22"/>
        </w:rPr>
        <w:t xml:space="preserve">Obiectul acestui Contract îl reprezintă finanțarea Proiectului cu titlul „................................”, cod ...................., acordată Beneficiarului de către </w:t>
      </w:r>
      <w:r w:rsidR="009D223C" w:rsidRPr="00B51131">
        <w:rPr>
          <w:rFonts w:ascii="Trebuchet MS" w:hAnsi="Trebuchet MS" w:cs="Tahoma"/>
          <w:bCs/>
          <w:sz w:val="22"/>
          <w:szCs w:val="22"/>
        </w:rPr>
        <w:t>Finanțator</w:t>
      </w:r>
      <w:r w:rsidRPr="00B51131">
        <w:rPr>
          <w:rFonts w:ascii="Trebuchet MS" w:hAnsi="Trebuchet MS" w:cs="Tahoma"/>
          <w:bCs/>
          <w:sz w:val="22"/>
          <w:szCs w:val="22"/>
        </w:rPr>
        <w:t xml:space="preserve">, în cadrul </w:t>
      </w:r>
      <w:bookmarkStart w:id="2" w:name="_Hlk119575545"/>
      <w:r w:rsidR="001648F8" w:rsidRPr="00B51131">
        <w:rPr>
          <w:rFonts w:ascii="Trebuchet MS" w:hAnsi="Trebuchet MS" w:cs="Tahoma"/>
          <w:bCs/>
          <w:sz w:val="22"/>
          <w:szCs w:val="22"/>
        </w:rPr>
        <w:t>apelului ”</w:t>
      </w:r>
      <w:bookmarkEnd w:id="2"/>
      <w:r w:rsidR="00593F3F" w:rsidRPr="00787D2C">
        <w:rPr>
          <w:rFonts w:ascii="Trebuchet MS" w:hAnsi="Trebuchet MS"/>
        </w:rPr>
        <w:t xml:space="preserve"> </w:t>
      </w:r>
      <w:r w:rsidR="00593F3F" w:rsidRPr="00B51131">
        <w:rPr>
          <w:rFonts w:ascii="Trebuchet MS" w:hAnsi="Trebuchet MS" w:cs="Tahoma"/>
          <w:bCs/>
          <w:i/>
          <w:iCs/>
          <w:sz w:val="22"/>
          <w:szCs w:val="22"/>
        </w:rPr>
        <w:t>Îmbunătățirea infrastructurii liceelor cu profil agricol</w:t>
      </w:r>
      <w:r w:rsidR="00863E9A" w:rsidRPr="00B51131">
        <w:rPr>
          <w:rFonts w:ascii="Trebuchet MS" w:hAnsi="Trebuchet MS" w:cs="Tahoma"/>
          <w:bCs/>
          <w:sz w:val="22"/>
          <w:szCs w:val="22"/>
        </w:rPr>
        <w:t>”</w:t>
      </w:r>
      <w:r w:rsidRPr="00B51131">
        <w:rPr>
          <w:rFonts w:ascii="Trebuchet MS" w:hAnsi="Trebuchet MS" w:cs="Tahoma"/>
          <w:bCs/>
          <w:sz w:val="22"/>
          <w:szCs w:val="22"/>
        </w:rPr>
        <w:t xml:space="preserve">, prin </w:t>
      </w:r>
      <w:r w:rsidR="001648F8" w:rsidRPr="00B51131">
        <w:rPr>
          <w:rFonts w:ascii="Trebuchet MS" w:eastAsia="Arial Narrow" w:hAnsi="Trebuchet MS" w:cs="Tahoma"/>
          <w:bCs/>
          <w:sz w:val="22"/>
          <w:szCs w:val="22"/>
        </w:rPr>
        <w:t xml:space="preserve">PNRR\ </w:t>
      </w:r>
      <w:r w:rsidR="001648F8" w:rsidRPr="00B51131">
        <w:rPr>
          <w:rFonts w:ascii="Trebuchet MS" w:hAnsi="Trebuchet MS" w:cs="Tahoma"/>
          <w:bCs/>
          <w:sz w:val="22"/>
          <w:szCs w:val="22"/>
        </w:rPr>
        <w:t xml:space="preserve">Pilonul VI. Politici pentru noua generație\ </w:t>
      </w:r>
      <w:r w:rsidR="001648F8" w:rsidRPr="00B51131">
        <w:rPr>
          <w:rFonts w:ascii="Trebuchet MS" w:eastAsia="Arial Narrow" w:hAnsi="Trebuchet MS" w:cs="Tahoma"/>
          <w:bCs/>
          <w:sz w:val="22"/>
          <w:szCs w:val="22"/>
        </w:rPr>
        <w:t>Componenta C15: Educație \</w:t>
      </w:r>
      <w:r w:rsidR="00863E9A" w:rsidRPr="00B51131">
        <w:rPr>
          <w:rFonts w:ascii="Trebuchet MS" w:hAnsi="Trebuchet MS" w:cstheme="minorHAnsi"/>
          <w:sz w:val="22"/>
          <w:szCs w:val="22"/>
        </w:rPr>
        <w:t xml:space="preserve"> Reformei </w:t>
      </w:r>
      <w:bookmarkStart w:id="3" w:name="_Hlk145952755"/>
      <w:r w:rsidR="00863E9A" w:rsidRPr="00B51131">
        <w:rPr>
          <w:rFonts w:ascii="Trebuchet MS" w:hAnsi="Trebuchet MS" w:cs="Tahoma"/>
          <w:i/>
          <w:iCs/>
          <w:spacing w:val="1"/>
          <w:sz w:val="22"/>
          <w:szCs w:val="22"/>
        </w:rPr>
        <w:t>4</w:t>
      </w:r>
      <w:r w:rsidR="00863E9A" w:rsidRPr="00B51131">
        <w:rPr>
          <w:rFonts w:ascii="Trebuchet MS" w:hAnsi="Trebuchet MS" w:cs="Tahoma"/>
          <w:i/>
          <w:iCs/>
          <w:sz w:val="22"/>
          <w:szCs w:val="22"/>
        </w:rPr>
        <w:t xml:space="preserve"> - Crearea unei rute profesionale complete pentru învățământul tehnic superior</w:t>
      </w:r>
      <w:bookmarkEnd w:id="3"/>
      <w:r w:rsidR="00E04040" w:rsidRPr="00B51131">
        <w:rPr>
          <w:rFonts w:ascii="Trebuchet MS" w:hAnsi="Trebuchet MS" w:cs="Tahoma"/>
          <w:bCs/>
          <w:sz w:val="22"/>
          <w:szCs w:val="22"/>
        </w:rPr>
        <w:t>\</w:t>
      </w:r>
      <w:r w:rsidR="00E04040" w:rsidRPr="00B51131">
        <w:rPr>
          <w:rFonts w:ascii="Trebuchet MS" w:eastAsia="Batang" w:hAnsi="Trebuchet MS" w:cs="Tahoma"/>
          <w:bCs/>
          <w:sz w:val="22"/>
          <w:szCs w:val="22"/>
        </w:rPr>
        <w:t xml:space="preserve"> </w:t>
      </w:r>
      <w:r w:rsidR="00863E9A" w:rsidRPr="00B51131">
        <w:rPr>
          <w:rFonts w:ascii="Trebuchet MS" w:eastAsiaTheme="minorHAnsi" w:hAnsi="Trebuchet MS" w:cs="Liberation Serif"/>
          <w:sz w:val="22"/>
          <w:szCs w:val="22"/>
          <w14:ligatures w14:val="standardContextual"/>
        </w:rPr>
        <w:t xml:space="preserve">Investiția </w:t>
      </w:r>
      <w:bookmarkStart w:id="4" w:name="_Hlk145952774"/>
      <w:r w:rsidR="00863E9A" w:rsidRPr="00B51131">
        <w:rPr>
          <w:rFonts w:ascii="Trebuchet MS" w:eastAsiaTheme="minorHAnsi" w:hAnsi="Trebuchet MS" w:cs="Liberation Serif"/>
          <w:sz w:val="22"/>
          <w:szCs w:val="22"/>
          <w14:ligatures w14:val="standardContextual"/>
        </w:rPr>
        <w:t>7. Transformarea liceelor agricole în centre de profesionalizare</w:t>
      </w:r>
      <w:bookmarkEnd w:id="4"/>
      <w:r w:rsidR="00863E9A" w:rsidRPr="00B51131">
        <w:rPr>
          <w:rFonts w:ascii="Trebuchet MS" w:eastAsiaTheme="minorHAnsi" w:hAnsi="Trebuchet MS" w:cs="Liberation Serif"/>
          <w:sz w:val="22"/>
          <w:szCs w:val="22"/>
          <w14:ligatures w14:val="standardContextual"/>
        </w:rPr>
        <w:t>.</w:t>
      </w:r>
    </w:p>
    <w:p w14:paraId="10D9AADB" w14:textId="69B2F169" w:rsidR="00982F23" w:rsidRPr="00B51131" w:rsidRDefault="001C1B4A">
      <w:pPr>
        <w:pStyle w:val="ListParagraph"/>
        <w:widowControl/>
        <w:numPr>
          <w:ilvl w:val="0"/>
          <w:numId w:val="13"/>
        </w:numPr>
        <w:pBdr>
          <w:top w:val="nil"/>
          <w:left w:val="nil"/>
          <w:bottom w:val="nil"/>
          <w:right w:val="nil"/>
          <w:between w:val="nil"/>
        </w:pBdr>
        <w:shd w:val="clear" w:color="auto" w:fill="FFFFFF"/>
        <w:ind w:left="540" w:hanging="570"/>
        <w:jc w:val="both"/>
        <w:rPr>
          <w:rFonts w:ascii="Trebuchet MS" w:hAnsi="Trebuchet MS" w:cs="Tahoma"/>
          <w:bCs/>
          <w:sz w:val="22"/>
          <w:szCs w:val="22"/>
        </w:rPr>
      </w:pPr>
      <w:r w:rsidRPr="00B51131">
        <w:rPr>
          <w:rFonts w:ascii="Trebuchet MS" w:hAnsi="Trebuchet MS" w:cs="Tahoma"/>
          <w:bCs/>
          <w:sz w:val="22"/>
          <w:szCs w:val="22"/>
        </w:rPr>
        <w:t>Finanțarea</w:t>
      </w:r>
      <w:r w:rsidR="00982F23" w:rsidRPr="00B51131">
        <w:rPr>
          <w:rFonts w:ascii="Trebuchet MS" w:hAnsi="Trebuchet MS" w:cs="Tahoma"/>
          <w:bCs/>
          <w:sz w:val="22"/>
          <w:szCs w:val="22"/>
        </w:rPr>
        <w:t xml:space="preserve"> este acordat</w:t>
      </w:r>
      <w:r w:rsidRPr="00B51131">
        <w:rPr>
          <w:rFonts w:ascii="Trebuchet MS" w:hAnsi="Trebuchet MS" w:cs="Tahoma"/>
          <w:bCs/>
          <w:sz w:val="22"/>
          <w:szCs w:val="22"/>
        </w:rPr>
        <w:t>ă</w:t>
      </w:r>
      <w:r w:rsidR="00982F23" w:rsidRPr="00B51131">
        <w:rPr>
          <w:rFonts w:ascii="Trebuchet MS" w:hAnsi="Trebuchet MS" w:cs="Tahoma"/>
          <w:bCs/>
          <w:sz w:val="22"/>
          <w:szCs w:val="22"/>
        </w:rPr>
        <w:t xml:space="preserve"> Beneficiarului în vederea implementării Proiectului cod </w:t>
      </w:r>
      <w:r w:rsidRPr="00B51131">
        <w:rPr>
          <w:rFonts w:ascii="Trebuchet MS" w:hAnsi="Trebuchet MS" w:cs="Tahoma"/>
          <w:bCs/>
          <w:noProof/>
          <w:sz w:val="22"/>
          <w:szCs w:val="22"/>
        </w:rPr>
        <w:t>..........................</w:t>
      </w:r>
      <w:r w:rsidR="00982F23" w:rsidRPr="00B51131">
        <w:rPr>
          <w:rFonts w:ascii="Trebuchet MS" w:hAnsi="Trebuchet MS" w:cs="Tahoma"/>
          <w:bCs/>
          <w:sz w:val="22"/>
          <w:szCs w:val="22"/>
        </w:rPr>
        <w:t xml:space="preserve">, cu titlul „ </w:t>
      </w:r>
      <w:r w:rsidRPr="00B51131">
        <w:rPr>
          <w:rFonts w:ascii="Trebuchet MS" w:hAnsi="Trebuchet MS" w:cs="Tahoma"/>
          <w:bCs/>
          <w:noProof/>
          <w:sz w:val="22"/>
          <w:szCs w:val="22"/>
        </w:rPr>
        <w:t>...................................</w:t>
      </w:r>
      <w:r w:rsidR="00982F23" w:rsidRPr="00B51131">
        <w:rPr>
          <w:rFonts w:ascii="Trebuchet MS" w:hAnsi="Trebuchet MS" w:cs="Tahoma"/>
          <w:bCs/>
          <w:sz w:val="22"/>
          <w:szCs w:val="22"/>
        </w:rPr>
        <w:t>” aprobat prin Ordinul</w:t>
      </w:r>
      <w:r w:rsidR="00863E9A" w:rsidRPr="00B51131">
        <w:rPr>
          <w:rFonts w:ascii="Trebuchet MS" w:hAnsi="Trebuchet MS" w:cs="Tahoma"/>
          <w:bCs/>
          <w:sz w:val="22"/>
          <w:szCs w:val="22"/>
        </w:rPr>
        <w:t>/Decizia</w:t>
      </w:r>
      <w:r w:rsidR="00982F23" w:rsidRPr="00B51131">
        <w:rPr>
          <w:rFonts w:ascii="Trebuchet MS" w:hAnsi="Trebuchet MS" w:cs="Tahoma"/>
          <w:bCs/>
          <w:sz w:val="22"/>
          <w:szCs w:val="22"/>
        </w:rPr>
        <w:t xml:space="preserve"> </w:t>
      </w:r>
      <w:r w:rsidR="00863E9A" w:rsidRPr="00B51131">
        <w:rPr>
          <w:rFonts w:ascii="Trebuchet MS" w:hAnsi="Trebuchet MS" w:cs="Tahoma"/>
          <w:bCs/>
          <w:sz w:val="22"/>
          <w:szCs w:val="22"/>
        </w:rPr>
        <w:t>AFIR</w:t>
      </w:r>
      <w:r w:rsidR="00982F23" w:rsidRPr="00B51131">
        <w:rPr>
          <w:rFonts w:ascii="Trebuchet MS" w:hAnsi="Trebuchet MS" w:cs="Tahoma"/>
          <w:bCs/>
          <w:sz w:val="22"/>
          <w:szCs w:val="22"/>
        </w:rPr>
        <w:t xml:space="preserve"> nr. </w:t>
      </w:r>
      <w:r w:rsidRPr="00B51131">
        <w:rPr>
          <w:rFonts w:ascii="Trebuchet MS" w:hAnsi="Trebuchet MS" w:cs="Tahoma"/>
          <w:bCs/>
          <w:sz w:val="22"/>
          <w:szCs w:val="22"/>
        </w:rPr>
        <w:t>..................... din data........................</w:t>
      </w:r>
      <w:r w:rsidR="00982F23" w:rsidRPr="00B51131">
        <w:rPr>
          <w:rFonts w:ascii="Trebuchet MS" w:hAnsi="Trebuchet MS" w:cs="Tahoma"/>
          <w:bCs/>
          <w:sz w:val="22"/>
          <w:szCs w:val="22"/>
        </w:rPr>
        <w:t>.</w:t>
      </w:r>
    </w:p>
    <w:p w14:paraId="097C556D" w14:textId="432CA47B" w:rsidR="00982F23" w:rsidRPr="00B51131" w:rsidRDefault="00982F23">
      <w:pPr>
        <w:pStyle w:val="ListParagraph"/>
        <w:widowControl/>
        <w:numPr>
          <w:ilvl w:val="0"/>
          <w:numId w:val="13"/>
        </w:numPr>
        <w:pBdr>
          <w:top w:val="nil"/>
          <w:left w:val="nil"/>
          <w:bottom w:val="nil"/>
          <w:right w:val="nil"/>
          <w:between w:val="nil"/>
        </w:pBdr>
        <w:shd w:val="clear" w:color="auto" w:fill="FFFFFF"/>
        <w:ind w:left="540" w:hanging="570"/>
        <w:jc w:val="both"/>
        <w:rPr>
          <w:rFonts w:ascii="Trebuchet MS" w:hAnsi="Trebuchet MS" w:cs="Tahoma"/>
          <w:bCs/>
          <w:sz w:val="22"/>
          <w:szCs w:val="22"/>
        </w:rPr>
      </w:pPr>
      <w:r w:rsidRPr="00B51131">
        <w:rPr>
          <w:rFonts w:ascii="Trebuchet MS" w:hAnsi="Trebuchet MS" w:cs="Tahoma"/>
          <w:bCs/>
          <w:sz w:val="22"/>
          <w:szCs w:val="22"/>
        </w:rPr>
        <w:lastRenderedPageBreak/>
        <w:t xml:space="preserve">Beneficiarul se angajează să implementeze Proiectul aprobat în cadrul apelului, în conformitate cu </w:t>
      </w:r>
      <w:r w:rsidR="00BB7F06" w:rsidRPr="00B51131">
        <w:rPr>
          <w:rFonts w:ascii="Trebuchet MS" w:hAnsi="Trebuchet MS" w:cs="Tahoma"/>
          <w:bCs/>
          <w:sz w:val="22"/>
          <w:szCs w:val="22"/>
        </w:rPr>
        <w:t>obligațiile</w:t>
      </w:r>
      <w:r w:rsidRPr="00B51131">
        <w:rPr>
          <w:rFonts w:ascii="Trebuchet MS" w:hAnsi="Trebuchet MS" w:cs="Tahoma"/>
          <w:bCs/>
          <w:sz w:val="22"/>
          <w:szCs w:val="22"/>
        </w:rPr>
        <w:t xml:space="preserve"> asumate prin prezentul Contract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și Anexele acestuia</w:t>
      </w:r>
      <w:r w:rsidR="00BF3314" w:rsidRPr="00B51131">
        <w:rPr>
          <w:rFonts w:ascii="Trebuchet MS" w:hAnsi="Trebuchet MS" w:cs="Tahoma"/>
          <w:bCs/>
          <w:sz w:val="22"/>
          <w:szCs w:val="22"/>
        </w:rPr>
        <w:t xml:space="preserve"> care fac parte integrantă din prezentul Contract</w:t>
      </w:r>
      <w:r w:rsidRPr="00B51131">
        <w:rPr>
          <w:rFonts w:ascii="Trebuchet MS" w:hAnsi="Trebuchet MS" w:cs="Tahoma"/>
          <w:bCs/>
          <w:sz w:val="22"/>
          <w:szCs w:val="22"/>
        </w:rPr>
        <w:t>.</w:t>
      </w:r>
    </w:p>
    <w:p w14:paraId="01E5DD1D" w14:textId="77777777" w:rsidR="00982F23" w:rsidRPr="00B51131" w:rsidRDefault="00982F23">
      <w:pPr>
        <w:pStyle w:val="ListParagraph"/>
        <w:widowControl/>
        <w:numPr>
          <w:ilvl w:val="0"/>
          <w:numId w:val="13"/>
        </w:numPr>
        <w:pBdr>
          <w:top w:val="nil"/>
          <w:left w:val="nil"/>
          <w:bottom w:val="nil"/>
          <w:right w:val="nil"/>
          <w:between w:val="nil"/>
        </w:pBdr>
        <w:shd w:val="clear" w:color="auto" w:fill="FFFFFF"/>
        <w:ind w:left="540" w:hanging="570"/>
        <w:jc w:val="both"/>
        <w:rPr>
          <w:rFonts w:ascii="Trebuchet MS" w:hAnsi="Trebuchet MS" w:cs="Tahoma"/>
          <w:bCs/>
          <w:sz w:val="22"/>
          <w:szCs w:val="22"/>
        </w:rPr>
      </w:pPr>
      <w:r w:rsidRPr="00B51131">
        <w:rPr>
          <w:rFonts w:ascii="Trebuchet MS" w:hAnsi="Trebuchet MS" w:cs="Tahoma"/>
          <w:bCs/>
          <w:sz w:val="22"/>
          <w:szCs w:val="22"/>
        </w:rPr>
        <w:t>Proiectul menționat devine Anexa nr. 1 la prezentul contract, făcând parte integrantă din acesta.</w:t>
      </w:r>
    </w:p>
    <w:p w14:paraId="6A6062F2" w14:textId="77777777" w:rsidR="00982F23" w:rsidRPr="00B51131" w:rsidRDefault="00982F23">
      <w:pPr>
        <w:pStyle w:val="ListParagraph"/>
        <w:numPr>
          <w:ilvl w:val="0"/>
          <w:numId w:val="13"/>
        </w:numPr>
        <w:pBdr>
          <w:top w:val="nil"/>
          <w:left w:val="nil"/>
          <w:bottom w:val="nil"/>
          <w:right w:val="nil"/>
          <w:between w:val="nil"/>
        </w:pBdr>
        <w:ind w:left="540" w:hanging="570"/>
        <w:jc w:val="both"/>
        <w:rPr>
          <w:rFonts w:ascii="Trebuchet MS" w:hAnsi="Trebuchet MS" w:cs="Tahoma"/>
          <w:bCs/>
          <w:sz w:val="22"/>
          <w:szCs w:val="22"/>
        </w:rPr>
      </w:pPr>
      <w:r w:rsidRPr="00B51131">
        <w:rPr>
          <w:rFonts w:ascii="Trebuchet MS" w:hAnsi="Trebuchet MS" w:cs="Tahoma"/>
          <w:bCs/>
          <w:sz w:val="22"/>
          <w:szCs w:val="22"/>
        </w:rPr>
        <w:t>Prezentul Contract, precum și toate drepturile și obligațiile decurgând din implementarea acestuia, nu pot face obiectul cesiunii totale sau parțiale.</w:t>
      </w:r>
    </w:p>
    <w:p w14:paraId="0EC0CDB6" w14:textId="77777777" w:rsidR="00982F23" w:rsidRPr="00B51131" w:rsidRDefault="00982F23" w:rsidP="004E6D6F">
      <w:pPr>
        <w:rPr>
          <w:rFonts w:ascii="Trebuchet MS" w:hAnsi="Trebuchet MS" w:cs="Tahoma"/>
          <w:bCs/>
          <w:sz w:val="22"/>
          <w:szCs w:val="22"/>
        </w:rPr>
      </w:pPr>
    </w:p>
    <w:p w14:paraId="15A089E6" w14:textId="2B69C960" w:rsidR="00982F23" w:rsidRPr="00B51131" w:rsidRDefault="00982F23" w:rsidP="004E6D6F">
      <w:pPr>
        <w:rPr>
          <w:rFonts w:ascii="Trebuchet MS" w:hAnsi="Trebuchet MS" w:cs="Tahoma"/>
          <w:bCs/>
          <w:sz w:val="22"/>
          <w:szCs w:val="22"/>
        </w:rPr>
      </w:pPr>
      <w:r w:rsidRPr="00B51131">
        <w:rPr>
          <w:rFonts w:ascii="Trebuchet MS" w:hAnsi="Trebuchet MS" w:cs="Tahoma"/>
          <w:bCs/>
          <w:sz w:val="22"/>
          <w:szCs w:val="22"/>
        </w:rPr>
        <w:t>Art</w:t>
      </w:r>
      <w:r w:rsidR="00D533C7" w:rsidRPr="00B51131">
        <w:rPr>
          <w:rFonts w:ascii="Trebuchet MS" w:hAnsi="Trebuchet MS" w:cs="Tahoma"/>
          <w:bCs/>
          <w:sz w:val="22"/>
          <w:szCs w:val="22"/>
        </w:rPr>
        <w:t>. 3</w:t>
      </w:r>
      <w:r w:rsidRPr="00B51131">
        <w:rPr>
          <w:rFonts w:ascii="Trebuchet MS" w:hAnsi="Trebuchet MS" w:cs="Tahoma"/>
          <w:bCs/>
          <w:sz w:val="22"/>
          <w:szCs w:val="22"/>
        </w:rPr>
        <w:t xml:space="preserve"> Durata contractului și perioada de implementare a </w:t>
      </w:r>
      <w:r w:rsidR="00CB157E" w:rsidRPr="00B51131">
        <w:rPr>
          <w:rFonts w:ascii="Trebuchet MS" w:hAnsi="Trebuchet MS" w:cs="Tahoma"/>
          <w:bCs/>
          <w:sz w:val="22"/>
          <w:szCs w:val="22"/>
        </w:rPr>
        <w:t>P</w:t>
      </w:r>
      <w:r w:rsidRPr="00B51131">
        <w:rPr>
          <w:rFonts w:ascii="Trebuchet MS" w:hAnsi="Trebuchet MS" w:cs="Tahoma"/>
          <w:bCs/>
          <w:sz w:val="22"/>
          <w:szCs w:val="22"/>
        </w:rPr>
        <w:t>roiectului</w:t>
      </w:r>
    </w:p>
    <w:p w14:paraId="4AD6FAAB" w14:textId="3EA3EC66" w:rsidR="00982F23" w:rsidRPr="00B51131" w:rsidRDefault="00982F23">
      <w:pPr>
        <w:numPr>
          <w:ilvl w:val="0"/>
          <w:numId w:val="1"/>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Contractul intră în vigoare și produce efecte de la data semnării lui de către ultima parte.</w:t>
      </w:r>
    </w:p>
    <w:p w14:paraId="345B6237" w14:textId="69F94223" w:rsidR="00982F23" w:rsidRPr="00B51131" w:rsidRDefault="00982F23">
      <w:pPr>
        <w:numPr>
          <w:ilvl w:val="0"/>
          <w:numId w:val="1"/>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Data de la care începe implementarea Proiectului este ziua lucrătoare următoare intrării în vigoare a prezentului Contract.</w:t>
      </w:r>
    </w:p>
    <w:p w14:paraId="30D3A7A1" w14:textId="1A6B21FE" w:rsidR="00982F23" w:rsidRPr="00B51131" w:rsidRDefault="00982F23">
      <w:pPr>
        <w:numPr>
          <w:ilvl w:val="0"/>
          <w:numId w:val="1"/>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Perioada de implementare a Proiectului începe la data menționată la alin. (2) al prezentului articol și se încheie cel mai târziu la data de </w:t>
      </w:r>
      <w:r w:rsidR="001C1B4A" w:rsidRPr="00B51131">
        <w:rPr>
          <w:rFonts w:ascii="Trebuchet MS" w:hAnsi="Trebuchet MS" w:cs="Tahoma"/>
          <w:bCs/>
          <w:sz w:val="22"/>
          <w:szCs w:val="22"/>
        </w:rPr>
        <w:t>.....................................</w:t>
      </w:r>
      <w:r w:rsidRPr="00B51131">
        <w:rPr>
          <w:rFonts w:ascii="Trebuchet MS" w:hAnsi="Trebuchet MS" w:cs="Tahoma"/>
          <w:bCs/>
          <w:sz w:val="22"/>
          <w:szCs w:val="22"/>
        </w:rPr>
        <w:t xml:space="preserve">. </w:t>
      </w:r>
    </w:p>
    <w:p w14:paraId="42D2A88D" w14:textId="77777777" w:rsidR="00982F23" w:rsidRPr="00B51131" w:rsidRDefault="00982F23" w:rsidP="004E6D6F">
      <w:pPr>
        <w:rPr>
          <w:rFonts w:ascii="Trebuchet MS" w:hAnsi="Trebuchet MS" w:cs="Tahoma"/>
          <w:bCs/>
          <w:sz w:val="22"/>
          <w:szCs w:val="22"/>
        </w:rPr>
      </w:pPr>
    </w:p>
    <w:p w14:paraId="2698F3A1" w14:textId="24BC62EA" w:rsidR="00982F23" w:rsidRPr="00B51131" w:rsidRDefault="00982F23" w:rsidP="004E6D6F">
      <w:pPr>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w:t>
      </w:r>
      <w:r w:rsidR="00D533C7" w:rsidRPr="00B51131">
        <w:rPr>
          <w:rFonts w:ascii="Trebuchet MS" w:hAnsi="Trebuchet MS" w:cs="Tahoma"/>
          <w:bCs/>
          <w:sz w:val="22"/>
          <w:szCs w:val="22"/>
        </w:rPr>
        <w:t>4</w:t>
      </w:r>
      <w:r w:rsidRPr="00B51131">
        <w:rPr>
          <w:rFonts w:ascii="Trebuchet MS" w:hAnsi="Trebuchet MS" w:cs="Tahoma"/>
          <w:bCs/>
          <w:sz w:val="22"/>
          <w:szCs w:val="22"/>
        </w:rPr>
        <w:t xml:space="preserve"> Valoarea Contractului</w:t>
      </w:r>
    </w:p>
    <w:p w14:paraId="54C72920" w14:textId="0DCAE70C" w:rsidR="00982F23" w:rsidRPr="00B51131" w:rsidRDefault="00982F23">
      <w:pPr>
        <w:pStyle w:val="ListParagraph"/>
        <w:numPr>
          <w:ilvl w:val="0"/>
          <w:numId w:val="15"/>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Valoarea totală acordată în cadrul Contractului de finanțare este de </w:t>
      </w:r>
      <w:r w:rsidR="001C1B4A" w:rsidRPr="00B51131">
        <w:rPr>
          <w:rFonts w:ascii="Trebuchet MS" w:hAnsi="Trebuchet MS" w:cs="Tahoma"/>
          <w:bCs/>
          <w:noProof/>
          <w:sz w:val="22"/>
          <w:szCs w:val="22"/>
        </w:rPr>
        <w:t>......................</w:t>
      </w:r>
      <w:r w:rsidRPr="00B51131">
        <w:rPr>
          <w:rFonts w:ascii="Trebuchet MS" w:hAnsi="Trebuchet MS" w:cs="Tahoma"/>
          <w:bCs/>
          <w:sz w:val="22"/>
          <w:szCs w:val="22"/>
        </w:rPr>
        <w:t xml:space="preserve">, din care valoarea eligibilă din PNRR este în cuantum </w:t>
      </w:r>
      <w:r w:rsidR="001C1B4A" w:rsidRPr="00B51131">
        <w:rPr>
          <w:rFonts w:ascii="Trebuchet MS" w:hAnsi="Trebuchet MS" w:cs="Tahoma"/>
          <w:bCs/>
          <w:sz w:val="22"/>
          <w:szCs w:val="22"/>
        </w:rPr>
        <w:t>.....................</w:t>
      </w:r>
      <w:r w:rsidRPr="00B51131">
        <w:rPr>
          <w:rFonts w:ascii="Trebuchet MS" w:hAnsi="Trebuchet MS" w:cs="Tahoma"/>
          <w:bCs/>
          <w:sz w:val="22"/>
          <w:szCs w:val="22"/>
        </w:rPr>
        <w:t xml:space="preserve"> lei, valoarea TVA aferentă este de </w:t>
      </w:r>
      <w:r w:rsidR="001C1B4A" w:rsidRPr="00B51131">
        <w:rPr>
          <w:rFonts w:ascii="Trebuchet MS" w:hAnsi="Trebuchet MS" w:cs="Tahoma"/>
          <w:bCs/>
          <w:noProof/>
          <w:sz w:val="22"/>
          <w:szCs w:val="22"/>
        </w:rPr>
        <w:t>.............</w:t>
      </w:r>
      <w:r w:rsidRPr="00B51131">
        <w:rPr>
          <w:rFonts w:ascii="Trebuchet MS" w:hAnsi="Trebuchet MS" w:cs="Tahoma"/>
          <w:bCs/>
          <w:sz w:val="22"/>
          <w:szCs w:val="22"/>
        </w:rPr>
        <w:t xml:space="preserve"> lei după cum urmează:</w:t>
      </w:r>
    </w:p>
    <w:p w14:paraId="32F1CB77" w14:textId="77777777" w:rsidR="00FC071F" w:rsidRPr="00B51131" w:rsidRDefault="00FC071F" w:rsidP="00FC071F">
      <w:pPr>
        <w:pBdr>
          <w:top w:val="nil"/>
          <w:left w:val="nil"/>
          <w:bottom w:val="nil"/>
          <w:right w:val="nil"/>
          <w:between w:val="nil"/>
        </w:pBdr>
        <w:tabs>
          <w:tab w:val="left" w:pos="540"/>
        </w:tabs>
        <w:jc w:val="both"/>
        <w:rPr>
          <w:rFonts w:ascii="Trebuchet MS" w:hAnsi="Trebuchet MS" w:cs="Tahoma"/>
          <w:bCs/>
          <w:sz w:val="22"/>
          <w:szCs w:val="22"/>
        </w:rPr>
      </w:pPr>
    </w:p>
    <w:tbl>
      <w:tblPr>
        <w:tblW w:w="8190" w:type="dxa"/>
        <w:jc w:val="center"/>
        <w:tblLook w:val="04A0" w:firstRow="1" w:lastRow="0" w:firstColumn="1" w:lastColumn="0" w:noHBand="0" w:noVBand="1"/>
      </w:tblPr>
      <w:tblGrid>
        <w:gridCol w:w="3010"/>
        <w:gridCol w:w="2660"/>
        <w:gridCol w:w="2520"/>
      </w:tblGrid>
      <w:tr w:rsidR="00D86D36" w:rsidRPr="00B51131" w14:paraId="480DF0E6" w14:textId="77777777" w:rsidTr="008971E9">
        <w:trPr>
          <w:trHeight w:val="502"/>
          <w:jc w:val="center"/>
        </w:trPr>
        <w:tc>
          <w:tcPr>
            <w:tcW w:w="30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818EF5"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Valoare totală (Lei)</w:t>
            </w:r>
          </w:p>
        </w:tc>
        <w:tc>
          <w:tcPr>
            <w:tcW w:w="5180" w:type="dxa"/>
            <w:gridSpan w:val="2"/>
            <w:tcBorders>
              <w:top w:val="single" w:sz="8" w:space="0" w:color="auto"/>
              <w:left w:val="nil"/>
              <w:bottom w:val="single" w:sz="8" w:space="0" w:color="auto"/>
              <w:right w:val="single" w:sz="8" w:space="0" w:color="000000"/>
            </w:tcBorders>
            <w:shd w:val="clear" w:color="auto" w:fill="auto"/>
            <w:vAlign w:val="center"/>
            <w:hideMark/>
          </w:tcPr>
          <w:p w14:paraId="40564125"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Din care:</w:t>
            </w:r>
          </w:p>
        </w:tc>
      </w:tr>
      <w:tr w:rsidR="00D86D36" w:rsidRPr="00B51131" w14:paraId="41EBF5DF" w14:textId="77777777" w:rsidTr="008971E9">
        <w:trPr>
          <w:trHeight w:val="817"/>
          <w:jc w:val="center"/>
        </w:trPr>
        <w:tc>
          <w:tcPr>
            <w:tcW w:w="3010" w:type="dxa"/>
            <w:vMerge/>
            <w:tcBorders>
              <w:top w:val="single" w:sz="8" w:space="0" w:color="auto"/>
              <w:left w:val="single" w:sz="8" w:space="0" w:color="auto"/>
              <w:bottom w:val="single" w:sz="8" w:space="0" w:color="000000"/>
              <w:right w:val="single" w:sz="8" w:space="0" w:color="auto"/>
            </w:tcBorders>
            <w:vAlign w:val="center"/>
            <w:hideMark/>
          </w:tcPr>
          <w:p w14:paraId="59DF73D5" w14:textId="77777777" w:rsidR="00982F23" w:rsidRPr="00B51131" w:rsidRDefault="00982F23" w:rsidP="00BF3314">
            <w:pPr>
              <w:widowControl/>
              <w:jc w:val="both"/>
              <w:rPr>
                <w:rFonts w:ascii="Trebuchet MS" w:eastAsia="Times New Roman" w:hAnsi="Trebuchet MS" w:cs="Tahoma"/>
                <w:bCs/>
                <w:sz w:val="22"/>
                <w:szCs w:val="22"/>
                <w:lang w:eastAsia="en-US"/>
              </w:rPr>
            </w:pPr>
          </w:p>
        </w:tc>
        <w:tc>
          <w:tcPr>
            <w:tcW w:w="2660" w:type="dxa"/>
            <w:tcBorders>
              <w:top w:val="nil"/>
              <w:left w:val="nil"/>
              <w:bottom w:val="single" w:sz="8" w:space="0" w:color="auto"/>
              <w:right w:val="single" w:sz="8" w:space="0" w:color="auto"/>
            </w:tcBorders>
            <w:shd w:val="clear" w:color="auto" w:fill="auto"/>
            <w:vAlign w:val="center"/>
            <w:hideMark/>
          </w:tcPr>
          <w:p w14:paraId="6C6B88C5" w14:textId="34E8A855"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Valoare eligibilă PNRR (Lei)</w:t>
            </w:r>
          </w:p>
        </w:tc>
        <w:tc>
          <w:tcPr>
            <w:tcW w:w="2520" w:type="dxa"/>
            <w:tcBorders>
              <w:top w:val="nil"/>
              <w:left w:val="nil"/>
              <w:bottom w:val="single" w:sz="8" w:space="0" w:color="auto"/>
              <w:right w:val="single" w:sz="8" w:space="0" w:color="auto"/>
            </w:tcBorders>
            <w:shd w:val="clear" w:color="auto" w:fill="auto"/>
            <w:vAlign w:val="center"/>
            <w:hideMark/>
          </w:tcPr>
          <w:p w14:paraId="746AD7F6"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TVA (Lei)</w:t>
            </w:r>
          </w:p>
        </w:tc>
      </w:tr>
      <w:tr w:rsidR="00D86D36" w:rsidRPr="00B51131" w14:paraId="02EB02D1" w14:textId="77777777" w:rsidTr="008971E9">
        <w:trPr>
          <w:trHeight w:val="360"/>
          <w:jc w:val="center"/>
        </w:trPr>
        <w:tc>
          <w:tcPr>
            <w:tcW w:w="3010" w:type="dxa"/>
            <w:tcBorders>
              <w:top w:val="nil"/>
              <w:left w:val="single" w:sz="8" w:space="0" w:color="auto"/>
              <w:bottom w:val="single" w:sz="8" w:space="0" w:color="auto"/>
              <w:right w:val="single" w:sz="8" w:space="0" w:color="auto"/>
            </w:tcBorders>
            <w:shd w:val="clear" w:color="auto" w:fill="auto"/>
            <w:noWrap/>
            <w:vAlign w:val="center"/>
            <w:hideMark/>
          </w:tcPr>
          <w:p w14:paraId="14444F72" w14:textId="5F434C83" w:rsidR="00982F23" w:rsidRPr="00B51131" w:rsidRDefault="001C1B4A"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noProof/>
                <w:sz w:val="22"/>
                <w:szCs w:val="22"/>
                <w:lang w:eastAsia="en-US"/>
              </w:rPr>
              <w:t>...................</w:t>
            </w:r>
          </w:p>
        </w:tc>
        <w:tc>
          <w:tcPr>
            <w:tcW w:w="2660" w:type="dxa"/>
            <w:tcBorders>
              <w:top w:val="nil"/>
              <w:left w:val="nil"/>
              <w:bottom w:val="single" w:sz="8" w:space="0" w:color="auto"/>
              <w:right w:val="single" w:sz="8" w:space="0" w:color="auto"/>
            </w:tcBorders>
            <w:shd w:val="clear" w:color="auto" w:fill="auto"/>
            <w:vAlign w:val="center"/>
            <w:hideMark/>
          </w:tcPr>
          <w:p w14:paraId="1BA87D51" w14:textId="13FDEB37" w:rsidR="00982F23" w:rsidRPr="00B51131" w:rsidRDefault="001C1B4A"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noProof/>
                <w:sz w:val="22"/>
                <w:szCs w:val="22"/>
                <w:lang w:eastAsia="en-US"/>
              </w:rPr>
              <w:t>........................</w:t>
            </w:r>
          </w:p>
        </w:tc>
        <w:tc>
          <w:tcPr>
            <w:tcW w:w="2520" w:type="dxa"/>
            <w:tcBorders>
              <w:top w:val="nil"/>
              <w:left w:val="nil"/>
              <w:bottom w:val="single" w:sz="8" w:space="0" w:color="auto"/>
              <w:right w:val="single" w:sz="8" w:space="0" w:color="auto"/>
            </w:tcBorders>
            <w:shd w:val="clear" w:color="auto" w:fill="auto"/>
            <w:vAlign w:val="center"/>
            <w:hideMark/>
          </w:tcPr>
          <w:p w14:paraId="29DC490B" w14:textId="69D2C1E3" w:rsidR="00982F23" w:rsidRPr="00B51131" w:rsidRDefault="001C1B4A"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noProof/>
                <w:sz w:val="22"/>
                <w:szCs w:val="22"/>
                <w:lang w:eastAsia="en-US"/>
              </w:rPr>
              <w:t>......................</w:t>
            </w:r>
          </w:p>
        </w:tc>
      </w:tr>
    </w:tbl>
    <w:p w14:paraId="35F7AFB5" w14:textId="77777777" w:rsidR="004147A0" w:rsidRPr="00B51131" w:rsidRDefault="004147A0" w:rsidP="004147A0">
      <w:pPr>
        <w:pBdr>
          <w:top w:val="nil"/>
          <w:left w:val="nil"/>
          <w:bottom w:val="nil"/>
          <w:right w:val="nil"/>
          <w:between w:val="nil"/>
        </w:pBdr>
        <w:tabs>
          <w:tab w:val="left" w:pos="540"/>
        </w:tabs>
        <w:jc w:val="both"/>
        <w:rPr>
          <w:rFonts w:ascii="Trebuchet MS" w:hAnsi="Trebuchet MS" w:cs="Tahoma"/>
          <w:bCs/>
          <w:sz w:val="22"/>
          <w:szCs w:val="22"/>
        </w:rPr>
      </w:pPr>
    </w:p>
    <w:p w14:paraId="0CD7BAE9" w14:textId="72C0C163" w:rsidR="00982F23" w:rsidRPr="00B51131" w:rsidRDefault="00982F23">
      <w:pPr>
        <w:pStyle w:val="ListParagraph"/>
        <w:numPr>
          <w:ilvl w:val="0"/>
          <w:numId w:val="15"/>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Defalcarea bugetului, acordat în cadrul Contractului de finanțare, aferent </w:t>
      </w:r>
      <w:r w:rsidR="004147A0" w:rsidRPr="00B51131">
        <w:rPr>
          <w:rFonts w:ascii="Trebuchet MS" w:hAnsi="Trebuchet MS" w:cs="Tahoma"/>
          <w:bCs/>
          <w:sz w:val="22"/>
          <w:szCs w:val="22"/>
        </w:rPr>
        <w:t>.........</w:t>
      </w:r>
      <w:r w:rsidRPr="00B51131">
        <w:rPr>
          <w:rFonts w:ascii="Trebuchet MS" w:hAnsi="Trebuchet MS" w:cs="Tahoma"/>
          <w:bCs/>
          <w:sz w:val="22"/>
          <w:szCs w:val="22"/>
        </w:rPr>
        <w:t>, este următoarea:</w:t>
      </w:r>
    </w:p>
    <w:p w14:paraId="05806E6B" w14:textId="77777777" w:rsidR="00FC071F" w:rsidRPr="00B51131" w:rsidRDefault="00FC071F" w:rsidP="00FC071F">
      <w:pPr>
        <w:pBdr>
          <w:top w:val="nil"/>
          <w:left w:val="nil"/>
          <w:bottom w:val="nil"/>
          <w:right w:val="nil"/>
          <w:between w:val="nil"/>
        </w:pBdr>
        <w:tabs>
          <w:tab w:val="left" w:pos="540"/>
        </w:tabs>
        <w:jc w:val="both"/>
        <w:rPr>
          <w:rFonts w:ascii="Trebuchet MS" w:hAnsi="Trebuchet MS" w:cs="Tahoma"/>
          <w:bCs/>
          <w:sz w:val="22"/>
          <w:szCs w:val="22"/>
        </w:rPr>
      </w:pPr>
    </w:p>
    <w:tbl>
      <w:tblPr>
        <w:tblW w:w="8280" w:type="dxa"/>
        <w:tblInd w:w="710" w:type="dxa"/>
        <w:tblLook w:val="04A0" w:firstRow="1" w:lastRow="0" w:firstColumn="1" w:lastColumn="0" w:noHBand="0" w:noVBand="1"/>
      </w:tblPr>
      <w:tblGrid>
        <w:gridCol w:w="2535"/>
        <w:gridCol w:w="2771"/>
        <w:gridCol w:w="2974"/>
      </w:tblGrid>
      <w:tr w:rsidR="00D86D36" w:rsidRPr="00B51131" w14:paraId="2BE1254D" w14:textId="77777777" w:rsidTr="008971E9">
        <w:trPr>
          <w:trHeight w:val="60"/>
        </w:trPr>
        <w:tc>
          <w:tcPr>
            <w:tcW w:w="8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2A2BDA" w14:textId="59CB1AAF"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An 202</w:t>
            </w:r>
            <w:r w:rsidR="003724E0" w:rsidRPr="00B51131">
              <w:rPr>
                <w:rFonts w:ascii="Trebuchet MS" w:eastAsia="Times New Roman" w:hAnsi="Trebuchet MS" w:cs="Tahoma"/>
                <w:bCs/>
                <w:sz w:val="22"/>
                <w:szCs w:val="22"/>
                <w:lang w:eastAsia="en-US"/>
              </w:rPr>
              <w:t>4</w:t>
            </w:r>
          </w:p>
        </w:tc>
      </w:tr>
      <w:tr w:rsidR="00D86D36" w:rsidRPr="00B51131" w14:paraId="55CEA3E5" w14:textId="77777777" w:rsidTr="008971E9">
        <w:trPr>
          <w:trHeight w:val="60"/>
        </w:trPr>
        <w:tc>
          <w:tcPr>
            <w:tcW w:w="8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760C0BA"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Credite de angajament</w:t>
            </w:r>
          </w:p>
        </w:tc>
      </w:tr>
      <w:tr w:rsidR="00D86D36" w:rsidRPr="00B51131" w14:paraId="7A2D198C" w14:textId="77777777" w:rsidTr="008971E9">
        <w:trPr>
          <w:trHeight w:val="475"/>
        </w:trPr>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14:paraId="737259A3"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Valoare totală (Lei)</w:t>
            </w:r>
          </w:p>
        </w:tc>
        <w:tc>
          <w:tcPr>
            <w:tcW w:w="574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4E5AD11"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Din care:</w:t>
            </w:r>
          </w:p>
        </w:tc>
      </w:tr>
      <w:tr w:rsidR="00D86D36" w:rsidRPr="00B51131" w14:paraId="40878C3F" w14:textId="77777777" w:rsidTr="008971E9">
        <w:trPr>
          <w:trHeight w:val="60"/>
        </w:trPr>
        <w:tc>
          <w:tcPr>
            <w:tcW w:w="2535" w:type="dxa"/>
            <w:vMerge/>
            <w:tcBorders>
              <w:top w:val="nil"/>
              <w:left w:val="single" w:sz="8" w:space="0" w:color="auto"/>
              <w:bottom w:val="single" w:sz="8" w:space="0" w:color="000000"/>
              <w:right w:val="single" w:sz="8" w:space="0" w:color="auto"/>
            </w:tcBorders>
            <w:vAlign w:val="center"/>
            <w:hideMark/>
          </w:tcPr>
          <w:p w14:paraId="2F3A0ECA" w14:textId="77777777" w:rsidR="00982F23" w:rsidRPr="00B51131" w:rsidRDefault="00982F23" w:rsidP="00BF3314">
            <w:pPr>
              <w:widowControl/>
              <w:jc w:val="both"/>
              <w:rPr>
                <w:rFonts w:ascii="Trebuchet MS" w:eastAsia="Times New Roman" w:hAnsi="Trebuchet MS" w:cs="Tahoma"/>
                <w:bCs/>
                <w:sz w:val="22"/>
                <w:szCs w:val="22"/>
                <w:lang w:eastAsia="en-US"/>
              </w:rPr>
            </w:pPr>
          </w:p>
        </w:tc>
        <w:tc>
          <w:tcPr>
            <w:tcW w:w="2771" w:type="dxa"/>
            <w:tcBorders>
              <w:top w:val="nil"/>
              <w:left w:val="nil"/>
              <w:bottom w:val="single" w:sz="8" w:space="0" w:color="auto"/>
              <w:right w:val="single" w:sz="4" w:space="0" w:color="auto"/>
            </w:tcBorders>
            <w:shd w:val="clear" w:color="auto" w:fill="auto"/>
            <w:vAlign w:val="center"/>
            <w:hideMark/>
          </w:tcPr>
          <w:p w14:paraId="615629D5" w14:textId="5C8EA709"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Valoare eligibilă PNRR (Lei)</w:t>
            </w:r>
          </w:p>
        </w:tc>
        <w:tc>
          <w:tcPr>
            <w:tcW w:w="2974" w:type="dxa"/>
            <w:tcBorders>
              <w:top w:val="single" w:sz="4" w:space="0" w:color="auto"/>
              <w:left w:val="nil"/>
              <w:bottom w:val="single" w:sz="4" w:space="0" w:color="auto"/>
              <w:right w:val="single" w:sz="4" w:space="0" w:color="auto"/>
            </w:tcBorders>
            <w:shd w:val="clear" w:color="auto" w:fill="auto"/>
            <w:vAlign w:val="center"/>
            <w:hideMark/>
          </w:tcPr>
          <w:p w14:paraId="418FB109" w14:textId="77777777" w:rsidR="00982F23" w:rsidRPr="00B51131" w:rsidRDefault="00982F23"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sz w:val="22"/>
                <w:szCs w:val="22"/>
                <w:lang w:eastAsia="en-US"/>
              </w:rPr>
              <w:t>TVA (Lei)</w:t>
            </w:r>
          </w:p>
        </w:tc>
      </w:tr>
      <w:tr w:rsidR="00D86D36" w:rsidRPr="00B51131" w14:paraId="36C7737C" w14:textId="77777777" w:rsidTr="008971E9">
        <w:trPr>
          <w:trHeight w:val="435"/>
        </w:trPr>
        <w:tc>
          <w:tcPr>
            <w:tcW w:w="2535" w:type="dxa"/>
            <w:tcBorders>
              <w:top w:val="nil"/>
              <w:left w:val="single" w:sz="8" w:space="0" w:color="auto"/>
              <w:bottom w:val="single" w:sz="8" w:space="0" w:color="auto"/>
              <w:right w:val="single" w:sz="8" w:space="0" w:color="auto"/>
            </w:tcBorders>
            <w:shd w:val="clear" w:color="auto" w:fill="auto"/>
            <w:vAlign w:val="center"/>
          </w:tcPr>
          <w:p w14:paraId="2B1C2EE5" w14:textId="646A8C09" w:rsidR="00982F23" w:rsidRPr="00B51131" w:rsidRDefault="001C1B4A"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noProof/>
                <w:sz w:val="22"/>
                <w:szCs w:val="22"/>
                <w:lang w:eastAsia="en-US"/>
              </w:rPr>
              <w:t>........................</w:t>
            </w:r>
          </w:p>
        </w:tc>
        <w:tc>
          <w:tcPr>
            <w:tcW w:w="2771" w:type="dxa"/>
            <w:tcBorders>
              <w:top w:val="nil"/>
              <w:left w:val="nil"/>
              <w:bottom w:val="single" w:sz="8" w:space="0" w:color="auto"/>
              <w:right w:val="single" w:sz="4" w:space="0" w:color="auto"/>
            </w:tcBorders>
            <w:shd w:val="clear" w:color="auto" w:fill="auto"/>
            <w:noWrap/>
            <w:vAlign w:val="center"/>
          </w:tcPr>
          <w:p w14:paraId="733FD125" w14:textId="692897E2" w:rsidR="00982F23" w:rsidRPr="00B51131" w:rsidRDefault="001C1B4A"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noProof/>
                <w:sz w:val="22"/>
                <w:szCs w:val="22"/>
                <w:lang w:eastAsia="en-US"/>
              </w:rPr>
              <w:t>.......................</w:t>
            </w:r>
          </w:p>
        </w:tc>
        <w:tc>
          <w:tcPr>
            <w:tcW w:w="2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75CFE" w14:textId="34DC12F4" w:rsidR="00982F23" w:rsidRPr="00B51131" w:rsidRDefault="001C1B4A" w:rsidP="00BF3314">
            <w:pPr>
              <w:widowControl/>
              <w:jc w:val="both"/>
              <w:rPr>
                <w:rFonts w:ascii="Trebuchet MS" w:eastAsia="Times New Roman" w:hAnsi="Trebuchet MS" w:cs="Tahoma"/>
                <w:bCs/>
                <w:sz w:val="22"/>
                <w:szCs w:val="22"/>
                <w:lang w:eastAsia="en-US"/>
              </w:rPr>
            </w:pPr>
            <w:r w:rsidRPr="00B51131">
              <w:rPr>
                <w:rFonts w:ascii="Trebuchet MS" w:eastAsia="Times New Roman" w:hAnsi="Trebuchet MS" w:cs="Tahoma"/>
                <w:bCs/>
                <w:noProof/>
                <w:sz w:val="22"/>
                <w:szCs w:val="22"/>
                <w:lang w:eastAsia="en-US"/>
              </w:rPr>
              <w:t>..............................</w:t>
            </w:r>
          </w:p>
        </w:tc>
      </w:tr>
    </w:tbl>
    <w:p w14:paraId="3426EC45" w14:textId="77777777" w:rsidR="004147A0" w:rsidRPr="00B51131" w:rsidRDefault="004147A0" w:rsidP="004147A0">
      <w:pPr>
        <w:pBdr>
          <w:top w:val="nil"/>
          <w:left w:val="nil"/>
          <w:bottom w:val="nil"/>
          <w:right w:val="nil"/>
          <w:between w:val="nil"/>
        </w:pBdr>
        <w:tabs>
          <w:tab w:val="left" w:pos="540"/>
        </w:tabs>
        <w:jc w:val="both"/>
        <w:rPr>
          <w:rFonts w:ascii="Trebuchet MS" w:hAnsi="Trebuchet MS" w:cs="Tahoma"/>
          <w:bCs/>
          <w:sz w:val="22"/>
          <w:szCs w:val="22"/>
        </w:rPr>
      </w:pPr>
    </w:p>
    <w:p w14:paraId="5CDB5877" w14:textId="059785C4" w:rsidR="00853909" w:rsidRPr="00787D2C" w:rsidRDefault="00982F23" w:rsidP="00787D2C">
      <w:pPr>
        <w:pStyle w:val="ListParagraph"/>
        <w:numPr>
          <w:ilvl w:val="0"/>
          <w:numId w:val="15"/>
        </w:numPr>
        <w:pBdr>
          <w:top w:val="nil"/>
          <w:left w:val="nil"/>
          <w:bottom w:val="nil"/>
          <w:right w:val="nil"/>
          <w:between w:val="nil"/>
        </w:pBdr>
        <w:tabs>
          <w:tab w:val="left" w:pos="540"/>
        </w:tabs>
        <w:spacing w:line="480" w:lineRule="auto"/>
        <w:ind w:left="540" w:hanging="427"/>
        <w:jc w:val="both"/>
        <w:rPr>
          <w:rFonts w:ascii="Trebuchet MS" w:hAnsi="Trebuchet MS" w:cs="Tahoma"/>
          <w:bCs/>
          <w:sz w:val="22"/>
          <w:szCs w:val="22"/>
        </w:rPr>
      </w:pPr>
      <w:r w:rsidRPr="00B51131">
        <w:rPr>
          <w:rFonts w:ascii="Trebuchet MS" w:hAnsi="Trebuchet MS" w:cs="Tahoma"/>
          <w:bCs/>
          <w:sz w:val="22"/>
          <w:szCs w:val="22"/>
        </w:rPr>
        <w:t xml:space="preserve">Sumele neeligibile PNNR în </w:t>
      </w:r>
      <w:r w:rsidR="00BB7F06" w:rsidRPr="00B51131">
        <w:rPr>
          <w:rFonts w:ascii="Trebuchet MS" w:hAnsi="Trebuchet MS" w:cs="Tahoma"/>
          <w:bCs/>
          <w:sz w:val="22"/>
          <w:szCs w:val="22"/>
        </w:rPr>
        <w:t>cuantum</w:t>
      </w:r>
      <w:r w:rsidRPr="00B51131">
        <w:rPr>
          <w:rFonts w:ascii="Trebuchet MS" w:hAnsi="Trebuchet MS" w:cs="Tahoma"/>
          <w:bCs/>
          <w:sz w:val="22"/>
          <w:szCs w:val="22"/>
        </w:rPr>
        <w:t xml:space="preserve"> de </w:t>
      </w:r>
      <w:r w:rsidR="001C1B4A" w:rsidRPr="00B51131">
        <w:rPr>
          <w:rFonts w:ascii="Trebuchet MS" w:hAnsi="Trebuchet MS" w:cs="Tahoma"/>
          <w:bCs/>
          <w:noProof/>
          <w:sz w:val="22"/>
          <w:szCs w:val="22"/>
        </w:rPr>
        <w:t>.....................................</w:t>
      </w:r>
      <w:r w:rsidRPr="00B51131">
        <w:rPr>
          <w:rFonts w:ascii="Trebuchet MS" w:hAnsi="Trebuchet MS" w:cs="Tahoma"/>
          <w:bCs/>
          <w:sz w:val="22"/>
          <w:szCs w:val="22"/>
        </w:rPr>
        <w:t xml:space="preserve"> lei, prevăzute în Proiect, </w:t>
      </w:r>
      <w:r w:rsidR="002900DB" w:rsidRPr="00B51131">
        <w:rPr>
          <w:rFonts w:ascii="Trebuchet MS" w:hAnsi="Trebuchet MS" w:cs="Tahoma"/>
          <w:bCs/>
          <w:sz w:val="22"/>
          <w:szCs w:val="22"/>
        </w:rPr>
        <w:t>sunt</w:t>
      </w:r>
      <w:r w:rsidRPr="00B51131">
        <w:rPr>
          <w:rFonts w:ascii="Trebuchet MS" w:hAnsi="Trebuchet MS" w:cs="Tahoma"/>
          <w:bCs/>
          <w:sz w:val="22"/>
          <w:szCs w:val="22"/>
        </w:rPr>
        <w:t xml:space="preserve"> suportate de Beneficiar din bugetul propriu.</w:t>
      </w:r>
    </w:p>
    <w:p w14:paraId="7460CB8A" w14:textId="1D9729B5" w:rsidR="00982F23" w:rsidRPr="00B51131" w:rsidRDefault="00982F23" w:rsidP="00787D2C">
      <w:pPr>
        <w:pStyle w:val="ListParagraph"/>
        <w:numPr>
          <w:ilvl w:val="0"/>
          <w:numId w:val="15"/>
        </w:numPr>
        <w:pBdr>
          <w:top w:val="nil"/>
          <w:left w:val="nil"/>
          <w:bottom w:val="nil"/>
          <w:right w:val="nil"/>
          <w:between w:val="nil"/>
        </w:pBdr>
        <w:tabs>
          <w:tab w:val="left" w:pos="540"/>
        </w:tabs>
        <w:spacing w:line="480" w:lineRule="auto"/>
        <w:ind w:left="540" w:hanging="427"/>
        <w:jc w:val="both"/>
        <w:rPr>
          <w:rFonts w:ascii="Trebuchet MS" w:hAnsi="Trebuchet MS" w:cs="Tahoma"/>
          <w:bCs/>
          <w:sz w:val="22"/>
          <w:szCs w:val="22"/>
        </w:rPr>
      </w:pPr>
      <w:r w:rsidRPr="00B51131">
        <w:rPr>
          <w:rFonts w:ascii="Trebuchet MS" w:hAnsi="Trebuchet MS" w:cs="Tahoma"/>
          <w:bCs/>
          <w:sz w:val="22"/>
          <w:szCs w:val="22"/>
        </w:rPr>
        <w:t xml:space="preserve">În cazul în care valoarea totală a Proiectului </w:t>
      </w:r>
      <w:r w:rsidR="00BB7F06" w:rsidRPr="00B51131">
        <w:rPr>
          <w:rFonts w:ascii="Trebuchet MS" w:hAnsi="Trebuchet MS" w:cs="Tahoma"/>
          <w:bCs/>
          <w:sz w:val="22"/>
          <w:szCs w:val="22"/>
        </w:rPr>
        <w:t>creste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față</w:t>
      </w:r>
      <w:r w:rsidRPr="00B51131">
        <w:rPr>
          <w:rFonts w:ascii="Trebuchet MS" w:hAnsi="Trebuchet MS" w:cs="Tahoma"/>
          <w:bCs/>
          <w:sz w:val="22"/>
          <w:szCs w:val="22"/>
        </w:rPr>
        <w:t xml:space="preserve"> de valoarea convenită la aliniatele (1) și (2) ale </w:t>
      </w:r>
      <w:r w:rsidR="00BB7F06" w:rsidRPr="00B51131">
        <w:rPr>
          <w:rFonts w:ascii="Trebuchet MS" w:hAnsi="Trebuchet MS" w:cs="Tahoma"/>
          <w:bCs/>
          <w:sz w:val="22"/>
          <w:szCs w:val="22"/>
        </w:rPr>
        <w:t>prezentului</w:t>
      </w:r>
      <w:r w:rsidRPr="00B51131">
        <w:rPr>
          <w:rFonts w:ascii="Trebuchet MS" w:hAnsi="Trebuchet MS" w:cs="Tahoma"/>
          <w:bCs/>
          <w:sz w:val="22"/>
          <w:szCs w:val="22"/>
        </w:rPr>
        <w:t xml:space="preserve"> articol, </w:t>
      </w:r>
      <w:r w:rsidR="00BB7F06" w:rsidRPr="00B51131">
        <w:rPr>
          <w:rFonts w:ascii="Trebuchet MS" w:hAnsi="Trebuchet MS" w:cs="Tahoma"/>
          <w:bCs/>
          <w:sz w:val="22"/>
          <w:szCs w:val="22"/>
        </w:rPr>
        <w:t>diferența</w:t>
      </w:r>
      <w:r w:rsidRPr="00B51131">
        <w:rPr>
          <w:rFonts w:ascii="Trebuchet MS" w:hAnsi="Trebuchet MS" w:cs="Tahoma"/>
          <w:bCs/>
          <w:sz w:val="22"/>
          <w:szCs w:val="22"/>
        </w:rPr>
        <w:t xml:space="preserve"> astfel rezultată </w:t>
      </w:r>
      <w:r w:rsidR="00E13BC3" w:rsidRPr="00B51131">
        <w:rPr>
          <w:rFonts w:ascii="Trebuchet MS" w:hAnsi="Trebuchet MS" w:cs="Tahoma"/>
          <w:bCs/>
          <w:sz w:val="22"/>
          <w:szCs w:val="22"/>
        </w:rPr>
        <w:t>se</w:t>
      </w:r>
      <w:r w:rsidRPr="00B51131">
        <w:rPr>
          <w:rFonts w:ascii="Trebuchet MS" w:hAnsi="Trebuchet MS" w:cs="Tahoma"/>
          <w:bCs/>
          <w:sz w:val="22"/>
          <w:szCs w:val="22"/>
        </w:rPr>
        <w:t xml:space="preserve"> suportă în întregime de Beneficiar.</w:t>
      </w:r>
    </w:p>
    <w:p w14:paraId="4C907ADE" w14:textId="3F83543B" w:rsidR="00593F3F" w:rsidRPr="00B51131" w:rsidRDefault="00BB7F06">
      <w:pPr>
        <w:pStyle w:val="ListParagraph"/>
        <w:numPr>
          <w:ilvl w:val="0"/>
          <w:numId w:val="15"/>
        </w:numPr>
        <w:pBdr>
          <w:top w:val="nil"/>
          <w:left w:val="nil"/>
          <w:bottom w:val="nil"/>
          <w:right w:val="nil"/>
          <w:between w:val="nil"/>
        </w:pBdr>
        <w:tabs>
          <w:tab w:val="left" w:pos="540"/>
        </w:tabs>
        <w:ind w:left="540" w:hanging="427"/>
        <w:jc w:val="both"/>
        <w:rPr>
          <w:rFonts w:ascii="Trebuchet MS" w:hAnsi="Trebuchet MS" w:cs="Tahoma"/>
          <w:bCs/>
          <w:sz w:val="22"/>
          <w:szCs w:val="22"/>
        </w:rPr>
      </w:pPr>
      <w:r w:rsidRPr="00B51131">
        <w:rPr>
          <w:rFonts w:ascii="Trebuchet MS" w:hAnsi="Trebuchet MS" w:cs="Tahoma"/>
          <w:bCs/>
          <w:sz w:val="22"/>
          <w:szCs w:val="22"/>
        </w:rPr>
        <w:lastRenderedPageBreak/>
        <w:t>Finanțarea</w:t>
      </w:r>
      <w:r w:rsidR="00982F23" w:rsidRPr="00B51131">
        <w:rPr>
          <w:rFonts w:ascii="Trebuchet MS" w:hAnsi="Trebuchet MS" w:cs="Tahoma"/>
          <w:bCs/>
          <w:sz w:val="22"/>
          <w:szCs w:val="22"/>
        </w:rPr>
        <w:t xml:space="preserve"> </w:t>
      </w:r>
      <w:r w:rsidR="00E13BC3" w:rsidRPr="00B51131">
        <w:rPr>
          <w:rFonts w:ascii="Trebuchet MS" w:hAnsi="Trebuchet MS" w:cs="Tahoma"/>
          <w:bCs/>
          <w:sz w:val="22"/>
          <w:szCs w:val="22"/>
        </w:rPr>
        <w:t>se acordă</w:t>
      </w:r>
      <w:r w:rsidR="00853909" w:rsidRPr="00B51131">
        <w:rPr>
          <w:rStyle w:val="FootnoteReference"/>
          <w:rFonts w:ascii="Trebuchet MS" w:hAnsi="Trebuchet MS" w:cs="Tahoma"/>
          <w:bCs/>
          <w:sz w:val="22"/>
          <w:szCs w:val="22"/>
        </w:rPr>
        <w:footnoteReference w:id="2"/>
      </w:r>
      <w:r w:rsidR="00982F23" w:rsidRPr="00B51131">
        <w:rPr>
          <w:rFonts w:ascii="Trebuchet MS" w:hAnsi="Trebuchet MS" w:cs="Tahoma"/>
          <w:bCs/>
          <w:sz w:val="22"/>
          <w:szCs w:val="22"/>
        </w:rPr>
        <w:t xml:space="preserve">, </w:t>
      </w:r>
    </w:p>
    <w:p w14:paraId="406D6039" w14:textId="5DC67030" w:rsidR="00982F23" w:rsidRPr="00B51131" w:rsidRDefault="00982F23" w:rsidP="00593F3F">
      <w:pPr>
        <w:pStyle w:val="ListParagraph"/>
        <w:numPr>
          <w:ilvl w:val="1"/>
          <w:numId w:val="15"/>
        </w:numPr>
        <w:pBdr>
          <w:top w:val="nil"/>
          <w:left w:val="nil"/>
          <w:bottom w:val="nil"/>
          <w:right w:val="nil"/>
          <w:between w:val="nil"/>
        </w:pBdr>
        <w:tabs>
          <w:tab w:val="left" w:pos="540"/>
        </w:tabs>
        <w:jc w:val="both"/>
        <w:rPr>
          <w:rFonts w:ascii="Trebuchet MS" w:hAnsi="Trebuchet MS" w:cs="Tahoma"/>
          <w:bCs/>
          <w:sz w:val="22"/>
          <w:szCs w:val="22"/>
        </w:rPr>
      </w:pPr>
      <w:r w:rsidRPr="00B51131">
        <w:rPr>
          <w:rFonts w:ascii="Trebuchet MS" w:hAnsi="Trebuchet MS" w:cs="Tahoma"/>
          <w:bCs/>
          <w:sz w:val="22"/>
          <w:szCs w:val="22"/>
        </w:rPr>
        <w:t xml:space="preserve">în baza </w:t>
      </w:r>
      <w:r w:rsidR="00437D8F" w:rsidRPr="00B51131">
        <w:rPr>
          <w:rFonts w:ascii="Trebuchet MS" w:hAnsi="Trebuchet MS" w:cs="Tahoma"/>
          <w:bCs/>
          <w:sz w:val="22"/>
          <w:szCs w:val="22"/>
        </w:rPr>
        <w:t>C</w:t>
      </w:r>
      <w:r w:rsidRPr="00B51131">
        <w:rPr>
          <w:rFonts w:ascii="Trebuchet MS" w:hAnsi="Trebuchet MS" w:cs="Tahoma"/>
          <w:bCs/>
          <w:sz w:val="22"/>
          <w:szCs w:val="22"/>
        </w:rPr>
        <w:t xml:space="preserve">ererilor de transfer, însoțite de documentele justificative în conformitate cu instrucțiunile specifice de lucru emise de </w:t>
      </w:r>
      <w:r w:rsidR="009D223C" w:rsidRPr="00B51131">
        <w:rPr>
          <w:rFonts w:ascii="Trebuchet MS" w:hAnsi="Trebuchet MS" w:cs="Tahoma"/>
          <w:bCs/>
          <w:sz w:val="22"/>
          <w:szCs w:val="22"/>
        </w:rPr>
        <w:t>Finanțator</w:t>
      </w:r>
      <w:r w:rsidRPr="00B51131">
        <w:rPr>
          <w:rFonts w:ascii="Trebuchet MS" w:hAnsi="Trebuchet MS" w:cs="Tahoma"/>
          <w:bCs/>
          <w:sz w:val="22"/>
          <w:szCs w:val="22"/>
        </w:rPr>
        <w:t>.</w:t>
      </w:r>
    </w:p>
    <w:p w14:paraId="20CABD9A" w14:textId="095BA455" w:rsidR="00593F3F" w:rsidRPr="00B51131" w:rsidRDefault="00593F3F" w:rsidP="00787D2C">
      <w:pPr>
        <w:pStyle w:val="ListParagraph"/>
        <w:numPr>
          <w:ilvl w:val="1"/>
          <w:numId w:val="15"/>
        </w:numPr>
        <w:pBdr>
          <w:top w:val="nil"/>
          <w:left w:val="nil"/>
          <w:bottom w:val="nil"/>
          <w:right w:val="nil"/>
          <w:between w:val="nil"/>
        </w:pBdr>
        <w:tabs>
          <w:tab w:val="left" w:pos="540"/>
        </w:tabs>
        <w:spacing w:line="360" w:lineRule="auto"/>
        <w:jc w:val="both"/>
        <w:rPr>
          <w:rFonts w:ascii="Trebuchet MS" w:hAnsi="Trebuchet MS" w:cs="Tahoma"/>
          <w:bCs/>
          <w:sz w:val="22"/>
          <w:szCs w:val="22"/>
        </w:rPr>
      </w:pPr>
      <w:r w:rsidRPr="00B51131">
        <w:rPr>
          <w:rFonts w:ascii="Trebuchet MS" w:hAnsi="Trebuchet MS" w:cs="Tahoma"/>
          <w:bCs/>
          <w:sz w:val="22"/>
          <w:szCs w:val="22"/>
        </w:rPr>
        <w:t>în baza solicitărilor de deschideri de credite lunare,  a execuției raportate lunar a fondurilor și a Rapoartelor financiare trimestriale, însoțite de documente justificative, prevăzute în instrucțiunile specifice de lucru emise de Ministerul Educației</w:t>
      </w:r>
    </w:p>
    <w:p w14:paraId="3F11448C" w14:textId="39A6E43F" w:rsidR="00982F23" w:rsidRPr="00B51131" w:rsidRDefault="00982F23">
      <w:pPr>
        <w:pStyle w:val="ListParagraph"/>
        <w:numPr>
          <w:ilvl w:val="0"/>
          <w:numId w:val="15"/>
        </w:numPr>
        <w:pBdr>
          <w:top w:val="nil"/>
          <w:left w:val="nil"/>
          <w:bottom w:val="nil"/>
          <w:right w:val="nil"/>
          <w:between w:val="nil"/>
        </w:pBdr>
        <w:tabs>
          <w:tab w:val="left" w:pos="540"/>
        </w:tabs>
        <w:ind w:left="540" w:hanging="427"/>
        <w:jc w:val="both"/>
        <w:rPr>
          <w:rFonts w:ascii="Trebuchet MS" w:hAnsi="Trebuchet MS" w:cs="Tahoma"/>
          <w:bCs/>
          <w:sz w:val="22"/>
          <w:szCs w:val="22"/>
        </w:rPr>
      </w:pPr>
      <w:r w:rsidRPr="00B51131">
        <w:rPr>
          <w:rFonts w:ascii="Trebuchet MS" w:hAnsi="Trebuchet MS" w:cs="Tahoma"/>
          <w:bCs/>
          <w:sz w:val="22"/>
          <w:szCs w:val="22"/>
        </w:rPr>
        <w:t xml:space="preserve">Beneficiarul are obligația actualizării Graficului estimativ privind termenele de depunere a </w:t>
      </w:r>
      <w:r w:rsidR="00437D8F" w:rsidRPr="00B51131">
        <w:rPr>
          <w:rFonts w:ascii="Trebuchet MS" w:hAnsi="Trebuchet MS" w:cs="Tahoma"/>
          <w:bCs/>
          <w:sz w:val="22"/>
          <w:szCs w:val="22"/>
        </w:rPr>
        <w:t>C</w:t>
      </w:r>
      <w:r w:rsidRPr="00B51131">
        <w:rPr>
          <w:rFonts w:ascii="Trebuchet MS" w:hAnsi="Trebuchet MS" w:cs="Tahoma"/>
          <w:bCs/>
          <w:sz w:val="22"/>
          <w:szCs w:val="22"/>
        </w:rPr>
        <w:t xml:space="preserve">ererilor de transfer, pentru ca </w:t>
      </w:r>
      <w:r w:rsidR="009D223C" w:rsidRPr="00B51131">
        <w:rPr>
          <w:rFonts w:ascii="Trebuchet MS" w:hAnsi="Trebuchet MS" w:cs="Tahoma"/>
          <w:bCs/>
          <w:sz w:val="22"/>
          <w:szCs w:val="22"/>
        </w:rPr>
        <w:t>Finanțatorul</w:t>
      </w:r>
      <w:r w:rsidRPr="00B51131">
        <w:rPr>
          <w:rFonts w:ascii="Trebuchet MS" w:hAnsi="Trebuchet MS" w:cs="Tahoma"/>
          <w:bCs/>
          <w:sz w:val="22"/>
          <w:szCs w:val="22"/>
        </w:rPr>
        <w:t xml:space="preserve"> să-și poată respecta obligația menționată la art. 29 din H.G. nr. 209/2022.</w:t>
      </w:r>
    </w:p>
    <w:p w14:paraId="25209AA6" w14:textId="77777777" w:rsidR="004E6D6F" w:rsidRPr="00B51131" w:rsidRDefault="004E6D6F" w:rsidP="00BF3314">
      <w:pPr>
        <w:jc w:val="both"/>
        <w:rPr>
          <w:rFonts w:ascii="Trebuchet MS" w:hAnsi="Trebuchet MS" w:cs="Tahoma"/>
          <w:bCs/>
          <w:sz w:val="22"/>
          <w:szCs w:val="22"/>
        </w:rPr>
      </w:pPr>
    </w:p>
    <w:p w14:paraId="147F8089" w14:textId="1E29C946"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6380" w:rsidRPr="00B51131">
        <w:rPr>
          <w:rFonts w:ascii="Trebuchet MS" w:hAnsi="Trebuchet MS" w:cs="Tahoma"/>
          <w:bCs/>
          <w:sz w:val="22"/>
          <w:szCs w:val="22"/>
        </w:rPr>
        <w:t>.</w:t>
      </w:r>
      <w:r w:rsidR="008275EB" w:rsidRPr="00B51131">
        <w:rPr>
          <w:rFonts w:ascii="Trebuchet MS" w:hAnsi="Trebuchet MS" w:cs="Tahoma"/>
          <w:bCs/>
          <w:sz w:val="22"/>
          <w:szCs w:val="22"/>
        </w:rPr>
        <w:t xml:space="preserve"> 5</w:t>
      </w:r>
      <w:r w:rsidRPr="00B51131">
        <w:rPr>
          <w:rFonts w:ascii="Trebuchet MS" w:hAnsi="Trebuchet MS" w:cs="Tahoma"/>
          <w:bCs/>
          <w:sz w:val="22"/>
          <w:szCs w:val="22"/>
        </w:rPr>
        <w:t xml:space="preserve"> Drepturile și obligațiile </w:t>
      </w:r>
      <w:r w:rsidR="009D223C" w:rsidRPr="00B51131">
        <w:rPr>
          <w:rFonts w:ascii="Trebuchet MS" w:hAnsi="Trebuchet MS" w:cs="Tahoma"/>
          <w:bCs/>
          <w:sz w:val="22"/>
          <w:szCs w:val="22"/>
        </w:rPr>
        <w:t>Finanțator</w:t>
      </w:r>
      <w:r w:rsidR="00D86D36" w:rsidRPr="00B51131">
        <w:rPr>
          <w:rFonts w:ascii="Trebuchet MS" w:hAnsi="Trebuchet MS" w:cs="Tahoma"/>
          <w:bCs/>
          <w:sz w:val="22"/>
          <w:szCs w:val="22"/>
        </w:rPr>
        <w:t>ului</w:t>
      </w:r>
    </w:p>
    <w:p w14:paraId="7A72BACB" w14:textId="532EAC49" w:rsidR="00982F23" w:rsidRPr="00B51131" w:rsidRDefault="009D223C">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Finanțatorul</w:t>
      </w:r>
      <w:r w:rsidR="00982F23" w:rsidRPr="00B51131">
        <w:rPr>
          <w:rFonts w:ascii="Trebuchet MS" w:hAnsi="Trebuchet MS" w:cs="Tahoma"/>
          <w:bCs/>
          <w:sz w:val="22"/>
          <w:szCs w:val="22"/>
        </w:rPr>
        <w:t xml:space="preserve"> are </w:t>
      </w:r>
      <w:r w:rsidR="008F3FDD" w:rsidRPr="00B51131">
        <w:rPr>
          <w:rFonts w:ascii="Trebuchet MS" w:hAnsi="Trebuchet MS" w:cs="Tahoma"/>
          <w:bCs/>
          <w:sz w:val="22"/>
          <w:szCs w:val="22"/>
        </w:rPr>
        <w:t>obligația</w:t>
      </w:r>
      <w:r w:rsidR="00982F23" w:rsidRPr="00B51131">
        <w:rPr>
          <w:rFonts w:ascii="Trebuchet MS" w:hAnsi="Trebuchet MS" w:cs="Tahoma"/>
          <w:bCs/>
          <w:sz w:val="22"/>
          <w:szCs w:val="22"/>
        </w:rPr>
        <w:t xml:space="preserve"> de a informa Beneficiarul, în timp util, cu privire la orice decizie luată care poate afecta implementarea Proiectului finanțat din Componenta 15. Educație</w:t>
      </w:r>
      <w:r w:rsidR="00D86D36" w:rsidRPr="00B51131">
        <w:rPr>
          <w:rFonts w:ascii="Trebuchet MS" w:hAnsi="Trebuchet MS" w:cs="Tahoma"/>
          <w:bCs/>
          <w:sz w:val="22"/>
          <w:szCs w:val="22"/>
        </w:rPr>
        <w:t>,</w:t>
      </w:r>
      <w:r w:rsidR="00D86D36" w:rsidRPr="00B51131">
        <w:rPr>
          <w:rFonts w:ascii="Trebuchet MS" w:eastAsia="Palatino Linotype" w:hAnsi="Trebuchet MS" w:cstheme="majorBidi"/>
          <w:i/>
          <w:iCs/>
          <w:sz w:val="22"/>
          <w:szCs w:val="22"/>
        </w:rPr>
        <w:t xml:space="preserve"> Investiția 7 ,,Transformarea liceelor agricole în centre de profesionalizare’’</w:t>
      </w:r>
      <w:r w:rsidR="00D86D36" w:rsidRPr="00B51131">
        <w:rPr>
          <w:rFonts w:ascii="Trebuchet MS" w:hAnsi="Trebuchet MS" w:cs="Tahoma"/>
          <w:bCs/>
          <w:sz w:val="22"/>
          <w:szCs w:val="22"/>
        </w:rPr>
        <w:t xml:space="preserve"> din</w:t>
      </w:r>
      <w:r w:rsidR="00982F23" w:rsidRPr="00B51131">
        <w:rPr>
          <w:rFonts w:ascii="Trebuchet MS" w:hAnsi="Trebuchet MS" w:cs="Tahoma"/>
          <w:bCs/>
          <w:sz w:val="22"/>
          <w:szCs w:val="22"/>
        </w:rPr>
        <w:t xml:space="preserve"> PNRR</w:t>
      </w:r>
      <w:r w:rsidR="004E6D6F" w:rsidRPr="00B51131">
        <w:rPr>
          <w:rFonts w:ascii="Trebuchet MS" w:hAnsi="Trebuchet MS" w:cs="Tahoma"/>
          <w:bCs/>
          <w:sz w:val="22"/>
          <w:szCs w:val="22"/>
        </w:rPr>
        <w:t>.</w:t>
      </w:r>
    </w:p>
    <w:p w14:paraId="1E74F256" w14:textId="20118AEE" w:rsidR="00982F23" w:rsidRPr="00B51131" w:rsidRDefault="009D223C" w:rsidP="00BD2A3A">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Finanțatorul</w:t>
      </w:r>
      <w:r w:rsidR="00982F23" w:rsidRPr="00B51131">
        <w:rPr>
          <w:rFonts w:ascii="Trebuchet MS" w:hAnsi="Trebuchet MS" w:cs="Tahoma"/>
          <w:bCs/>
          <w:sz w:val="22"/>
          <w:szCs w:val="22"/>
        </w:rPr>
        <w:t xml:space="preserve"> are </w:t>
      </w:r>
      <w:r w:rsidR="008F3FDD" w:rsidRPr="00B51131">
        <w:rPr>
          <w:rFonts w:ascii="Trebuchet MS" w:hAnsi="Trebuchet MS" w:cs="Tahoma"/>
          <w:bCs/>
          <w:sz w:val="22"/>
          <w:szCs w:val="22"/>
        </w:rPr>
        <w:t>obligația</w:t>
      </w:r>
      <w:r w:rsidR="00982F23" w:rsidRPr="00B51131">
        <w:rPr>
          <w:rFonts w:ascii="Trebuchet MS" w:hAnsi="Trebuchet MS" w:cs="Tahoma"/>
          <w:bCs/>
          <w:sz w:val="22"/>
          <w:szCs w:val="22"/>
        </w:rPr>
        <w:t xml:space="preserve"> de a informa Beneficiarul cu privire la rapoartele, concluziile </w:t>
      </w:r>
      <w:r w:rsidR="00C921BE" w:rsidRPr="00B51131">
        <w:rPr>
          <w:rFonts w:ascii="Trebuchet MS" w:hAnsi="Trebuchet MS" w:cs="Tahoma"/>
          <w:bCs/>
          <w:sz w:val="22"/>
          <w:szCs w:val="22"/>
        </w:rPr>
        <w:t>și</w:t>
      </w:r>
      <w:r w:rsidR="00982F23" w:rsidRPr="00B51131">
        <w:rPr>
          <w:rFonts w:ascii="Trebuchet MS" w:hAnsi="Trebuchet MS" w:cs="Tahoma"/>
          <w:bCs/>
          <w:sz w:val="22"/>
          <w:szCs w:val="22"/>
        </w:rPr>
        <w:t xml:space="preserve"> recomandările care au impact asupra </w:t>
      </w:r>
      <w:r w:rsidR="004E6D6F" w:rsidRPr="00B51131">
        <w:rPr>
          <w:rFonts w:ascii="Trebuchet MS" w:hAnsi="Trebuchet MS" w:cs="Tahoma"/>
          <w:bCs/>
          <w:sz w:val="22"/>
          <w:szCs w:val="22"/>
        </w:rPr>
        <w:t xml:space="preserve">Proiectului finanțat prin </w:t>
      </w:r>
      <w:r w:rsidR="00982F23" w:rsidRPr="00B51131">
        <w:rPr>
          <w:rFonts w:ascii="Trebuchet MS" w:hAnsi="Trebuchet MS" w:cs="Tahoma"/>
          <w:bCs/>
          <w:sz w:val="22"/>
          <w:szCs w:val="22"/>
        </w:rPr>
        <w:t>apelul</w:t>
      </w:r>
      <w:r w:rsidR="004E6D6F" w:rsidRPr="00B51131">
        <w:rPr>
          <w:rFonts w:ascii="Trebuchet MS" w:hAnsi="Trebuchet MS" w:cs="Tahoma"/>
          <w:bCs/>
          <w:sz w:val="22"/>
          <w:szCs w:val="22"/>
        </w:rPr>
        <w:t xml:space="preserve"> </w:t>
      </w:r>
      <w:r w:rsidR="004E6D6F" w:rsidRPr="00B51131">
        <w:rPr>
          <w:rFonts w:ascii="Trebuchet MS" w:eastAsia="Batang" w:hAnsi="Trebuchet MS" w:cs="Tahoma"/>
          <w:bCs/>
          <w:sz w:val="22"/>
          <w:szCs w:val="22"/>
        </w:rPr>
        <w:t>”</w:t>
      </w:r>
      <w:r w:rsidR="003724E0" w:rsidRPr="00787D2C">
        <w:rPr>
          <w:rFonts w:ascii="Trebuchet MS" w:hAnsi="Trebuchet MS"/>
        </w:rPr>
        <w:t xml:space="preserve"> </w:t>
      </w:r>
      <w:r w:rsidR="003724E0" w:rsidRPr="00B51131">
        <w:rPr>
          <w:rFonts w:ascii="Trebuchet MS" w:hAnsi="Trebuchet MS" w:cs="Tahoma"/>
          <w:bCs/>
          <w:i/>
          <w:iCs/>
          <w:sz w:val="22"/>
          <w:szCs w:val="22"/>
        </w:rPr>
        <w:t>Îmbunătățirea infrastructurii liceelor cu profil agricol</w:t>
      </w:r>
      <w:r w:rsidR="004E6D6F" w:rsidRPr="00B51131">
        <w:rPr>
          <w:rFonts w:ascii="Trebuchet MS" w:eastAsia="Batang" w:hAnsi="Trebuchet MS" w:cs="Tahoma"/>
          <w:bCs/>
          <w:sz w:val="22"/>
          <w:szCs w:val="22"/>
        </w:rPr>
        <w:t>”</w:t>
      </w:r>
      <w:r w:rsidR="00982F23" w:rsidRPr="00B51131">
        <w:rPr>
          <w:rFonts w:ascii="Trebuchet MS" w:hAnsi="Trebuchet MS" w:cs="Tahoma"/>
          <w:bCs/>
          <w:sz w:val="22"/>
          <w:szCs w:val="22"/>
        </w:rPr>
        <w:t xml:space="preserve">, formulate de către Comisia Europeană </w:t>
      </w:r>
      <w:r w:rsidR="00C921BE" w:rsidRPr="00B51131">
        <w:rPr>
          <w:rFonts w:ascii="Trebuchet MS" w:hAnsi="Trebuchet MS" w:cs="Tahoma"/>
          <w:bCs/>
          <w:sz w:val="22"/>
          <w:szCs w:val="22"/>
        </w:rPr>
        <w:t>și</w:t>
      </w:r>
      <w:r w:rsidR="00982F23" w:rsidRPr="00B51131">
        <w:rPr>
          <w:rFonts w:ascii="Trebuchet MS" w:hAnsi="Trebuchet MS" w:cs="Tahoma"/>
          <w:bCs/>
          <w:sz w:val="22"/>
          <w:szCs w:val="22"/>
        </w:rPr>
        <w:t xml:space="preserve"> orice altă autoritate competentă. </w:t>
      </w:r>
    </w:p>
    <w:p w14:paraId="11D73A9E" w14:textId="7A273DBF"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monitori</w:t>
      </w:r>
      <w:r w:rsidR="00022A5B" w:rsidRPr="00B51131">
        <w:rPr>
          <w:rFonts w:ascii="Trebuchet MS" w:hAnsi="Trebuchet MS" w:cs="Tahoma"/>
          <w:bCs/>
          <w:sz w:val="22"/>
          <w:szCs w:val="22"/>
        </w:rPr>
        <w:t>zează</w:t>
      </w:r>
      <w:r w:rsidR="00982F23" w:rsidRPr="00B51131">
        <w:rPr>
          <w:rFonts w:ascii="Trebuchet MS" w:hAnsi="Trebuchet MS" w:cs="Tahoma"/>
          <w:bCs/>
          <w:sz w:val="22"/>
          <w:szCs w:val="22"/>
        </w:rPr>
        <w:t xml:space="preserve"> din punct de vedere tehnic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financiar implementarea Proiectului, în vederea asigurării îndeplinirii obiectivelor Proiectului, inclusiv verificarea eventualelor solicitări justificate transmise de Beneficiar privind modificările contractuale.</w:t>
      </w:r>
    </w:p>
    <w:p w14:paraId="08F079EC" w14:textId="46258C13" w:rsidR="00982F23" w:rsidRPr="00B51131" w:rsidRDefault="00563830">
      <w:pPr>
        <w:numPr>
          <w:ilvl w:val="0"/>
          <w:numId w:val="2"/>
        </w:numPr>
        <w:pBdr>
          <w:top w:val="nil"/>
          <w:left w:val="nil"/>
          <w:bottom w:val="nil"/>
          <w:right w:val="nil"/>
          <w:between w:val="nil"/>
        </w:pBdr>
        <w:ind w:left="540" w:hanging="540"/>
        <w:jc w:val="both"/>
        <w:rPr>
          <w:rFonts w:ascii="Trebuchet MS" w:eastAsia="Palatino Linotype"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are obligația de </w:t>
      </w:r>
      <w:r w:rsidR="00982F23" w:rsidRPr="00B51131">
        <w:rPr>
          <w:rFonts w:ascii="Trebuchet MS" w:eastAsia="Palatino Linotype" w:hAnsi="Trebuchet MS" w:cs="Tahoma"/>
          <w:bCs/>
          <w:sz w:val="22"/>
          <w:szCs w:val="22"/>
        </w:rPr>
        <w:t>a solicita de la Beneficiar datele și informațiile necesare monitorizării stadiului indicatorilor atinși în diferite etape ale Proiectului monitorizat, în vederea transmiterii evidenței centralizate a gradului de îndeplinire a indicatorilor obligatorii.</w:t>
      </w:r>
    </w:p>
    <w:p w14:paraId="0C8200E5" w14:textId="03200C36"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are </w:t>
      </w:r>
      <w:r w:rsidR="00982F23" w:rsidRPr="00B51131">
        <w:rPr>
          <w:rFonts w:ascii="Trebuchet MS" w:eastAsia="Palatino Linotype" w:hAnsi="Trebuchet MS" w:cs="Tahoma"/>
          <w:bCs/>
          <w:sz w:val="22"/>
          <w:szCs w:val="22"/>
        </w:rPr>
        <w:t>dreptul de a verifica legalitatea, regularitatea și realitatea tuturor activităților aferente implementării Proiectului.</w:t>
      </w:r>
    </w:p>
    <w:p w14:paraId="72690078" w14:textId="51F76B47"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are </w:t>
      </w:r>
      <w:r w:rsidR="003A2B87" w:rsidRPr="00B51131">
        <w:rPr>
          <w:rFonts w:ascii="Trebuchet MS" w:hAnsi="Trebuchet MS" w:cs="Tahoma"/>
          <w:bCs/>
          <w:sz w:val="22"/>
          <w:szCs w:val="22"/>
        </w:rPr>
        <w:t>obligația</w:t>
      </w:r>
      <w:r w:rsidR="00982F23" w:rsidRPr="00B51131">
        <w:rPr>
          <w:rFonts w:ascii="Trebuchet MS" w:hAnsi="Trebuchet MS" w:cs="Tahoma"/>
          <w:bCs/>
          <w:sz w:val="22"/>
          <w:szCs w:val="22"/>
        </w:rPr>
        <w:t xml:space="preserve"> de a efectua verificarea la </w:t>
      </w:r>
      <w:r w:rsidR="00BB7F06" w:rsidRPr="00B51131">
        <w:rPr>
          <w:rFonts w:ascii="Trebuchet MS" w:hAnsi="Trebuchet MS" w:cs="Tahoma"/>
          <w:bCs/>
          <w:sz w:val="22"/>
          <w:szCs w:val="22"/>
        </w:rPr>
        <w:t>fața</w:t>
      </w:r>
      <w:r w:rsidR="00982F23" w:rsidRPr="00B51131">
        <w:rPr>
          <w:rFonts w:ascii="Trebuchet MS" w:hAnsi="Trebuchet MS" w:cs="Tahoma"/>
          <w:bCs/>
          <w:sz w:val="22"/>
          <w:szCs w:val="22"/>
        </w:rPr>
        <w:t xml:space="preserve"> locului a </w:t>
      </w:r>
      <w:r w:rsidR="00BB7F06" w:rsidRPr="00B51131">
        <w:rPr>
          <w:rFonts w:ascii="Trebuchet MS" w:hAnsi="Trebuchet MS" w:cs="Tahoma"/>
          <w:bCs/>
          <w:sz w:val="22"/>
          <w:szCs w:val="22"/>
        </w:rPr>
        <w:t>activităților</w:t>
      </w:r>
      <w:r w:rsidR="00982F23" w:rsidRPr="00B51131">
        <w:rPr>
          <w:rFonts w:ascii="Trebuchet MS" w:hAnsi="Trebuchet MS" w:cs="Tahoma"/>
          <w:bCs/>
          <w:sz w:val="22"/>
          <w:szCs w:val="22"/>
        </w:rPr>
        <w:t xml:space="preserve"> aferente implementării Proiectului, în conformitate cu prevederile Contractului, asigurând cel </w:t>
      </w:r>
      <w:r w:rsidR="00BB7F06" w:rsidRPr="00B51131">
        <w:rPr>
          <w:rFonts w:ascii="Trebuchet MS" w:hAnsi="Trebuchet MS" w:cs="Tahoma"/>
          <w:bCs/>
          <w:sz w:val="22"/>
          <w:szCs w:val="22"/>
        </w:rPr>
        <w:t>puțin</w:t>
      </w:r>
      <w:r w:rsidR="00982F23" w:rsidRPr="00B51131">
        <w:rPr>
          <w:rFonts w:ascii="Trebuchet MS" w:hAnsi="Trebuchet MS" w:cs="Tahoma"/>
          <w:bCs/>
          <w:sz w:val="22"/>
          <w:szCs w:val="22"/>
        </w:rPr>
        <w:t xml:space="preserve"> o vizită de verificare pe durata de implementare a Proiectului.</w:t>
      </w:r>
    </w:p>
    <w:p w14:paraId="4143ED09" w14:textId="1C9BD887"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poate evalua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controla capacitatea administrativă a Beneficiarului privind îndeplinirea </w:t>
      </w:r>
      <w:r w:rsidR="00BB7F06" w:rsidRPr="00B51131">
        <w:rPr>
          <w:rFonts w:ascii="Trebuchet MS" w:hAnsi="Trebuchet MS" w:cs="Tahoma"/>
          <w:bCs/>
          <w:sz w:val="22"/>
          <w:szCs w:val="22"/>
        </w:rPr>
        <w:t>cerințelor</w:t>
      </w:r>
      <w:r w:rsidR="00982F23" w:rsidRPr="00B51131">
        <w:rPr>
          <w:rFonts w:ascii="Trebuchet MS" w:hAnsi="Trebuchet MS" w:cs="Tahoma"/>
          <w:bCs/>
          <w:sz w:val="22"/>
          <w:szCs w:val="22"/>
        </w:rPr>
        <w:t xml:space="preserve"> determinate de asigurarea </w:t>
      </w:r>
      <w:r w:rsidR="00BB7F06" w:rsidRPr="00B51131">
        <w:rPr>
          <w:rFonts w:ascii="Trebuchet MS" w:hAnsi="Trebuchet MS" w:cs="Tahoma"/>
          <w:bCs/>
          <w:sz w:val="22"/>
          <w:szCs w:val="22"/>
        </w:rPr>
        <w:t>realității</w:t>
      </w:r>
      <w:r w:rsidR="00982F23" w:rsidRPr="00B51131">
        <w:rPr>
          <w:rFonts w:ascii="Trebuchet MS" w:hAnsi="Trebuchet MS" w:cs="Tahoma"/>
          <w:bCs/>
          <w:sz w:val="22"/>
          <w:szCs w:val="22"/>
        </w:rPr>
        <w:t xml:space="preserve">, </w:t>
      </w:r>
      <w:r w:rsidR="00BB7F06" w:rsidRPr="00B51131">
        <w:rPr>
          <w:rFonts w:ascii="Trebuchet MS" w:hAnsi="Trebuchet MS" w:cs="Tahoma"/>
          <w:bCs/>
          <w:sz w:val="22"/>
          <w:szCs w:val="22"/>
        </w:rPr>
        <w:t>legalității</w:t>
      </w:r>
      <w:r w:rsidR="00982F23"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w:t>
      </w:r>
      <w:r w:rsidR="00BB7F06" w:rsidRPr="00B51131">
        <w:rPr>
          <w:rFonts w:ascii="Trebuchet MS" w:hAnsi="Trebuchet MS" w:cs="Tahoma"/>
          <w:bCs/>
          <w:sz w:val="22"/>
          <w:szCs w:val="22"/>
        </w:rPr>
        <w:t>regularității</w:t>
      </w:r>
      <w:r w:rsidR="00982F23" w:rsidRPr="00B51131">
        <w:rPr>
          <w:rFonts w:ascii="Trebuchet MS" w:hAnsi="Trebuchet MS" w:cs="Tahoma"/>
          <w:bCs/>
          <w:sz w:val="22"/>
          <w:szCs w:val="22"/>
        </w:rPr>
        <w:t xml:space="preserve"> cheltuielilor decontate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respectării </w:t>
      </w:r>
      <w:r w:rsidR="00BB7F06" w:rsidRPr="00B51131">
        <w:rPr>
          <w:rFonts w:ascii="Trebuchet MS" w:hAnsi="Trebuchet MS" w:cs="Tahoma"/>
          <w:bCs/>
          <w:sz w:val="22"/>
          <w:szCs w:val="22"/>
        </w:rPr>
        <w:t>instrucțiunilor</w:t>
      </w:r>
      <w:r w:rsidR="00982F23" w:rsidRPr="00B51131">
        <w:rPr>
          <w:rFonts w:ascii="Trebuchet MS" w:hAnsi="Trebuchet MS" w:cs="Tahoma"/>
          <w:bCs/>
          <w:sz w:val="22"/>
          <w:szCs w:val="22"/>
        </w:rPr>
        <w:t xml:space="preserve">, procedurilor, reglementărilor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regulamentelor europene, precum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a altor prevederi legale în domeniul implementării proiectelor </w:t>
      </w:r>
      <w:r w:rsidR="00BB7F06" w:rsidRPr="00B51131">
        <w:rPr>
          <w:rFonts w:ascii="Trebuchet MS" w:hAnsi="Trebuchet MS" w:cs="Tahoma"/>
          <w:bCs/>
          <w:sz w:val="22"/>
          <w:szCs w:val="22"/>
        </w:rPr>
        <w:t>finanțate</w:t>
      </w:r>
      <w:r w:rsidR="00982F23" w:rsidRPr="00B51131">
        <w:rPr>
          <w:rFonts w:ascii="Trebuchet MS" w:hAnsi="Trebuchet MS" w:cs="Tahoma"/>
          <w:bCs/>
          <w:sz w:val="22"/>
          <w:szCs w:val="22"/>
        </w:rPr>
        <w:t xml:space="preserve"> din fonduri europene aferente Mecanismului de redresare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w:t>
      </w:r>
      <w:r w:rsidR="00BB7F06" w:rsidRPr="00B51131">
        <w:rPr>
          <w:rFonts w:ascii="Trebuchet MS" w:hAnsi="Trebuchet MS" w:cs="Tahoma"/>
          <w:bCs/>
          <w:sz w:val="22"/>
          <w:szCs w:val="22"/>
        </w:rPr>
        <w:t>reziliență</w:t>
      </w:r>
      <w:r w:rsidR="00982F23" w:rsidRPr="00B51131">
        <w:rPr>
          <w:rFonts w:ascii="Trebuchet MS" w:hAnsi="Trebuchet MS" w:cs="Tahoma"/>
          <w:bCs/>
          <w:sz w:val="22"/>
          <w:szCs w:val="22"/>
        </w:rPr>
        <w:t>.</w:t>
      </w:r>
    </w:p>
    <w:p w14:paraId="65E94C68" w14:textId="3B6A5BEB" w:rsidR="00982F23" w:rsidRPr="00B51131" w:rsidRDefault="00982F23">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unor suspiciuni ce pot reprezenta o neregulă/neregulă gravă/dublă finanțare/indicii de fraudă sau tentativă de fraudă, </w:t>
      </w:r>
      <w:r w:rsidR="00851932" w:rsidRPr="00B51131">
        <w:rPr>
          <w:rFonts w:ascii="Trebuchet MS" w:hAnsi="Trebuchet MS" w:cs="Tahoma"/>
          <w:bCs/>
          <w:sz w:val="22"/>
          <w:szCs w:val="22"/>
        </w:rPr>
        <w:t xml:space="preserve">Finanțatorul </w:t>
      </w:r>
      <w:r w:rsidR="00E13BC3" w:rsidRPr="00B51131">
        <w:rPr>
          <w:rFonts w:ascii="Trebuchet MS" w:hAnsi="Trebuchet MS" w:cs="Tahoma"/>
          <w:bCs/>
          <w:sz w:val="22"/>
          <w:szCs w:val="22"/>
        </w:rPr>
        <w:t>ia</w:t>
      </w:r>
      <w:r w:rsidRPr="00B51131">
        <w:rPr>
          <w:rFonts w:ascii="Trebuchet MS" w:hAnsi="Trebuchet MS" w:cs="Tahoma"/>
          <w:bCs/>
          <w:sz w:val="22"/>
          <w:szCs w:val="22"/>
        </w:rPr>
        <w:t xml:space="preserve"> toate măsurile prevăzute în OUG nr. 124/2021 și OUG nr.70/2022, în vederea asigurării principiului bunei gestiuni financiare </w:t>
      </w:r>
      <w:r w:rsidR="00C921BE" w:rsidRPr="00B51131">
        <w:rPr>
          <w:rFonts w:ascii="Trebuchet MS" w:hAnsi="Trebuchet MS" w:cs="Tahoma"/>
          <w:bCs/>
          <w:sz w:val="22"/>
          <w:szCs w:val="22"/>
        </w:rPr>
        <w:t>și</w:t>
      </w:r>
      <w:r w:rsidRPr="00B51131">
        <w:rPr>
          <w:rFonts w:ascii="Trebuchet MS" w:hAnsi="Trebuchet MS" w:cs="Tahoma"/>
          <w:bCs/>
          <w:sz w:val="22"/>
          <w:szCs w:val="22"/>
        </w:rPr>
        <w:t xml:space="preserve"> protejarea intereselor financiare ale Uniunii Europene. </w:t>
      </w:r>
    </w:p>
    <w:p w14:paraId="42251F54" w14:textId="0B309517"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are obligația de a colecta de la Beneficiar informațiile și datele necesare monitorizării Componentei 15. Educație, a PNRR, conform art. 22, alin. (2), lit. d) din Regulamentul (UE) 241/2021al Parlamentului European și al Consiliului.</w:t>
      </w:r>
    </w:p>
    <w:p w14:paraId="252FA26C" w14:textId="2615FD6B"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are obligația de a răspunde la solicitările Beneficiarului privind implementarea Proiectului, în termen de maximum 15 </w:t>
      </w:r>
      <w:r w:rsidR="004E6D6F" w:rsidRPr="00B51131">
        <w:rPr>
          <w:rFonts w:ascii="Trebuchet MS" w:hAnsi="Trebuchet MS" w:cs="Tahoma"/>
          <w:bCs/>
          <w:sz w:val="22"/>
          <w:szCs w:val="22"/>
        </w:rPr>
        <w:t xml:space="preserve">(cincisprezece) </w:t>
      </w:r>
      <w:r w:rsidR="00982F23" w:rsidRPr="00B51131">
        <w:rPr>
          <w:rFonts w:ascii="Trebuchet MS" w:hAnsi="Trebuchet MS" w:cs="Tahoma"/>
          <w:bCs/>
          <w:sz w:val="22"/>
          <w:szCs w:val="22"/>
        </w:rPr>
        <w:t>zile lucrătoare de la primirea acestora.</w:t>
      </w:r>
    </w:p>
    <w:p w14:paraId="2F76D8F6" w14:textId="1FE388F8" w:rsidR="00982F23" w:rsidRPr="00B51131" w:rsidRDefault="00563830">
      <w:pPr>
        <w:numPr>
          <w:ilvl w:val="0"/>
          <w:numId w:val="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poate delega responsabilitatea implementării investițiilor aferente </w:t>
      </w:r>
      <w:r w:rsidR="00085083" w:rsidRPr="00B51131">
        <w:rPr>
          <w:rFonts w:ascii="Trebuchet MS" w:hAnsi="Trebuchet MS" w:cs="Tahoma"/>
          <w:bCs/>
          <w:sz w:val="22"/>
          <w:szCs w:val="22"/>
        </w:rPr>
        <w:t>apelului</w:t>
      </w:r>
      <w:r w:rsidR="00982F23" w:rsidRPr="00B51131">
        <w:rPr>
          <w:rFonts w:ascii="Trebuchet MS" w:hAnsi="Trebuchet MS" w:cs="Tahoma"/>
          <w:bCs/>
          <w:sz w:val="22"/>
          <w:szCs w:val="22"/>
        </w:rPr>
        <w:t xml:space="preserve"> în </w:t>
      </w:r>
      <w:r w:rsidR="00982F23" w:rsidRPr="00B51131">
        <w:rPr>
          <w:rFonts w:ascii="Trebuchet MS" w:hAnsi="Trebuchet MS" w:cs="Tahoma"/>
          <w:bCs/>
          <w:sz w:val="22"/>
          <w:szCs w:val="22"/>
        </w:rPr>
        <w:lastRenderedPageBreak/>
        <w:t>conformitate cu prevederile art. 6, alin (4) OUG 124/2021, cu modificările și completările ulterioare.</w:t>
      </w:r>
    </w:p>
    <w:p w14:paraId="422DB918" w14:textId="17E4E1D7" w:rsidR="00764376" w:rsidRPr="00B51131" w:rsidRDefault="00C8114A">
      <w:pPr>
        <w:numPr>
          <w:ilvl w:val="0"/>
          <w:numId w:val="2"/>
        </w:numPr>
        <w:pBdr>
          <w:top w:val="nil"/>
          <w:left w:val="nil"/>
          <w:bottom w:val="nil"/>
          <w:right w:val="nil"/>
          <w:between w:val="nil"/>
        </w:pBdr>
        <w:ind w:left="540" w:hanging="540"/>
        <w:jc w:val="both"/>
        <w:rPr>
          <w:rFonts w:ascii="Trebuchet MS" w:hAnsi="Trebuchet MS" w:cs="Tahoma"/>
          <w:b/>
          <w:sz w:val="22"/>
          <w:szCs w:val="22"/>
        </w:rPr>
      </w:pPr>
      <w:r w:rsidRPr="00B51131">
        <w:rPr>
          <w:rFonts w:ascii="Trebuchet MS" w:hAnsi="Trebuchet MS" w:cs="Tahoma"/>
          <w:b/>
          <w:sz w:val="22"/>
          <w:szCs w:val="22"/>
        </w:rPr>
        <w:t>Finanțatorul</w:t>
      </w:r>
      <w:r w:rsidR="00764376" w:rsidRPr="00B51131">
        <w:rPr>
          <w:rFonts w:ascii="Trebuchet MS" w:hAnsi="Trebuchet MS" w:cs="Tahoma"/>
          <w:b/>
          <w:sz w:val="22"/>
          <w:szCs w:val="22"/>
        </w:rPr>
        <w:t xml:space="preserve"> are obligația de a verifica îndeplinirea condițiilor pentru efectuarea transferurilor, respectiv de a verifica ex-post procedurile de achiziție realizate de Beneficiar.</w:t>
      </w:r>
    </w:p>
    <w:p w14:paraId="27244ABF" w14:textId="77777777" w:rsidR="00FA2190" w:rsidRPr="00B51131" w:rsidRDefault="00FA2190" w:rsidP="00BF3314">
      <w:pPr>
        <w:pBdr>
          <w:top w:val="nil"/>
          <w:left w:val="nil"/>
          <w:bottom w:val="nil"/>
          <w:right w:val="nil"/>
          <w:between w:val="nil"/>
        </w:pBdr>
        <w:jc w:val="both"/>
        <w:rPr>
          <w:rFonts w:ascii="Trebuchet MS" w:hAnsi="Trebuchet MS" w:cs="Tahoma"/>
          <w:bCs/>
          <w:sz w:val="22"/>
          <w:szCs w:val="22"/>
        </w:rPr>
      </w:pPr>
    </w:p>
    <w:p w14:paraId="7D6E1308" w14:textId="66037384"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w:t>
      </w:r>
      <w:r w:rsidR="008275EB" w:rsidRPr="00B51131">
        <w:rPr>
          <w:rFonts w:ascii="Trebuchet MS" w:hAnsi="Trebuchet MS" w:cs="Tahoma"/>
          <w:bCs/>
          <w:sz w:val="22"/>
          <w:szCs w:val="22"/>
        </w:rPr>
        <w:t>6</w:t>
      </w:r>
      <w:r w:rsidRPr="00B51131">
        <w:rPr>
          <w:rFonts w:ascii="Trebuchet MS" w:hAnsi="Trebuchet MS" w:cs="Tahoma"/>
          <w:bCs/>
          <w:sz w:val="22"/>
          <w:szCs w:val="22"/>
        </w:rPr>
        <w:t xml:space="preserve"> Drepturile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obligațiile</w:t>
      </w:r>
      <w:r w:rsidRPr="00B51131">
        <w:rPr>
          <w:rFonts w:ascii="Trebuchet MS" w:hAnsi="Trebuchet MS" w:cs="Tahoma"/>
          <w:bCs/>
          <w:sz w:val="22"/>
          <w:szCs w:val="22"/>
        </w:rPr>
        <w:t xml:space="preserve"> Beneficiarului </w:t>
      </w:r>
    </w:p>
    <w:p w14:paraId="02DD068E" w14:textId="4703CCCC" w:rsidR="00982F23" w:rsidRPr="00B51131" w:rsidRDefault="00982F23">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poate solicita în scris punctul de vedere al </w:t>
      </w:r>
      <w:r w:rsidR="00563830" w:rsidRPr="00B51131">
        <w:rPr>
          <w:rFonts w:ascii="Trebuchet MS" w:hAnsi="Trebuchet MS" w:cs="Tahoma"/>
          <w:bCs/>
          <w:sz w:val="22"/>
          <w:szCs w:val="22"/>
        </w:rPr>
        <w:t>Finanțatorului</w:t>
      </w:r>
      <w:r w:rsidRPr="00B51131">
        <w:rPr>
          <w:rFonts w:ascii="Trebuchet MS" w:hAnsi="Trebuchet MS" w:cs="Tahoma"/>
          <w:bCs/>
          <w:sz w:val="22"/>
          <w:szCs w:val="22"/>
        </w:rPr>
        <w:t>, cu privire la identificarea unor aspectele de natură să afecteze buna implementare a Proiectului, precum și în orice situație în care apar neclarități cu privire la clauzele prezentului Contract.</w:t>
      </w:r>
    </w:p>
    <w:p w14:paraId="745137BF" w14:textId="67385035" w:rsidR="00982F23" w:rsidRPr="00B51131" w:rsidRDefault="00982F23">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3A2B87" w:rsidRPr="00B51131">
        <w:rPr>
          <w:rFonts w:ascii="Trebuchet MS" w:hAnsi="Trebuchet MS" w:cs="Tahoma"/>
          <w:bCs/>
          <w:sz w:val="22"/>
          <w:szCs w:val="22"/>
        </w:rPr>
        <w:t>obligația</w:t>
      </w:r>
      <w:r w:rsidRPr="00B51131">
        <w:rPr>
          <w:rFonts w:ascii="Trebuchet MS" w:hAnsi="Trebuchet MS" w:cs="Tahoma"/>
          <w:bCs/>
          <w:sz w:val="22"/>
          <w:szCs w:val="22"/>
        </w:rPr>
        <w:t xml:space="preserve"> </w:t>
      </w:r>
      <w:r w:rsidR="003A2B87" w:rsidRPr="00B51131">
        <w:rPr>
          <w:rFonts w:ascii="Trebuchet MS" w:hAnsi="Trebuchet MS" w:cs="Tahoma"/>
          <w:bCs/>
          <w:sz w:val="22"/>
          <w:szCs w:val="22"/>
        </w:rPr>
        <w:t>și</w:t>
      </w:r>
      <w:r w:rsidRPr="00B51131">
        <w:rPr>
          <w:rFonts w:ascii="Trebuchet MS" w:hAnsi="Trebuchet MS" w:cs="Tahoma"/>
          <w:bCs/>
          <w:sz w:val="22"/>
          <w:szCs w:val="22"/>
        </w:rPr>
        <w:t xml:space="preserve"> responsabilitatea îndeplinirii indicatorilor asumați în cadrul Proiectului, în </w:t>
      </w:r>
      <w:r w:rsidR="00BB7F06" w:rsidRPr="00B51131">
        <w:rPr>
          <w:rFonts w:ascii="Trebuchet MS" w:hAnsi="Trebuchet MS" w:cs="Tahoma"/>
          <w:bCs/>
          <w:sz w:val="22"/>
          <w:szCs w:val="22"/>
        </w:rPr>
        <w:t>concordanță</w:t>
      </w:r>
      <w:r w:rsidRPr="00B51131">
        <w:rPr>
          <w:rFonts w:ascii="Trebuchet MS" w:hAnsi="Trebuchet MS" w:cs="Tahoma"/>
          <w:bCs/>
          <w:sz w:val="22"/>
          <w:szCs w:val="22"/>
        </w:rPr>
        <w:t xml:space="preserve"> cu prevederile acestui contract, ale </w:t>
      </w:r>
      <w:r w:rsidR="00BB7F06" w:rsidRPr="00B51131">
        <w:rPr>
          <w:rFonts w:ascii="Trebuchet MS" w:hAnsi="Trebuchet MS" w:cs="Tahoma"/>
          <w:bCs/>
          <w:sz w:val="22"/>
          <w:szCs w:val="22"/>
        </w:rPr>
        <w:t>legislației</w:t>
      </w:r>
      <w:r w:rsidRPr="00B51131">
        <w:rPr>
          <w:rFonts w:ascii="Trebuchet MS" w:hAnsi="Trebuchet MS" w:cs="Tahoma"/>
          <w:bCs/>
          <w:sz w:val="22"/>
          <w:szCs w:val="22"/>
        </w:rPr>
        <w:t xml:space="preserve"> europene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naționale</w:t>
      </w:r>
      <w:r w:rsidRPr="00B51131">
        <w:rPr>
          <w:rFonts w:ascii="Trebuchet MS" w:hAnsi="Trebuchet MS" w:cs="Tahoma"/>
          <w:bCs/>
          <w:sz w:val="22"/>
          <w:szCs w:val="22"/>
        </w:rPr>
        <w:t xml:space="preserve"> aplicabile.</w:t>
      </w:r>
    </w:p>
    <w:p w14:paraId="6AD48323" w14:textId="7AD38415" w:rsidR="00982F23" w:rsidRPr="00B51131" w:rsidRDefault="00982F23">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Cs/>
          <w:sz w:val="22"/>
          <w:szCs w:val="22"/>
        </w:rPr>
      </w:pPr>
      <w:r w:rsidRPr="00B51131">
        <w:rPr>
          <w:rFonts w:ascii="Trebuchet MS" w:hAnsi="Trebuchet MS" w:cs="Tahoma"/>
          <w:b/>
          <w:sz w:val="22"/>
          <w:szCs w:val="22"/>
        </w:rPr>
        <w:t xml:space="preserve">Beneficiarul are </w:t>
      </w:r>
      <w:r w:rsidR="003A2B87" w:rsidRPr="00B51131">
        <w:rPr>
          <w:rFonts w:ascii="Trebuchet MS" w:hAnsi="Trebuchet MS" w:cs="Tahoma"/>
          <w:b/>
          <w:sz w:val="22"/>
          <w:szCs w:val="22"/>
        </w:rPr>
        <w:t>obligația</w:t>
      </w:r>
      <w:r w:rsidRPr="00B51131">
        <w:rPr>
          <w:rFonts w:ascii="Trebuchet MS" w:hAnsi="Trebuchet MS" w:cs="Tahoma"/>
          <w:b/>
          <w:sz w:val="22"/>
          <w:szCs w:val="22"/>
        </w:rPr>
        <w:t xml:space="preserve"> de a începe implementarea Proiectului </w:t>
      </w:r>
      <w:r w:rsidR="00EB2781" w:rsidRPr="00B51131">
        <w:rPr>
          <w:rFonts w:ascii="Trebuchet MS" w:hAnsi="Trebuchet MS" w:cs="Tahoma"/>
          <w:b/>
          <w:sz w:val="22"/>
          <w:szCs w:val="22"/>
        </w:rPr>
        <w:t>conform dispozițiilor</w:t>
      </w:r>
      <w:r w:rsidRPr="00B51131">
        <w:rPr>
          <w:rFonts w:ascii="Trebuchet MS" w:hAnsi="Trebuchet MS" w:cs="Tahoma"/>
          <w:b/>
          <w:sz w:val="22"/>
          <w:szCs w:val="22"/>
        </w:rPr>
        <w:t xml:space="preserve"> art. </w:t>
      </w:r>
      <w:r w:rsidR="00764376" w:rsidRPr="00B51131">
        <w:rPr>
          <w:rFonts w:ascii="Trebuchet MS" w:hAnsi="Trebuchet MS" w:cs="Tahoma"/>
          <w:b/>
          <w:sz w:val="22"/>
          <w:szCs w:val="22"/>
        </w:rPr>
        <w:t>3</w:t>
      </w:r>
      <w:r w:rsidRPr="00B51131">
        <w:rPr>
          <w:rFonts w:ascii="Trebuchet MS" w:hAnsi="Trebuchet MS" w:cs="Tahoma"/>
          <w:bCs/>
          <w:sz w:val="22"/>
          <w:szCs w:val="22"/>
        </w:rPr>
        <w:t>, alin. (2) al prezentului Contract.</w:t>
      </w:r>
    </w:p>
    <w:p w14:paraId="5837FA5F" w14:textId="72C2DB40" w:rsidR="00764376" w:rsidRPr="00B51131" w:rsidRDefault="00764376">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
          <w:bCs/>
          <w:sz w:val="22"/>
          <w:szCs w:val="22"/>
        </w:rPr>
      </w:pPr>
      <w:r w:rsidRPr="00B51131">
        <w:rPr>
          <w:rFonts w:ascii="Trebuchet MS" w:hAnsi="Trebuchet MS" w:cs="Tahoma"/>
          <w:b/>
          <w:bCs/>
          <w:sz w:val="22"/>
          <w:szCs w:val="22"/>
          <w:shd w:val="clear" w:color="auto" w:fill="FFFFFF"/>
        </w:rPr>
        <w:t>Beneficiarul are obligația de a finaliza Proiectul în perioada de eligibilitate a cheltuielilor.</w:t>
      </w:r>
    </w:p>
    <w:p w14:paraId="75B7C415" w14:textId="4C9C7530" w:rsidR="00982F23" w:rsidRPr="00B51131" w:rsidRDefault="00982F23">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obligația să deschidă contul/conturile de proiect în sistemul Trezoreriei Statului în conformitate cu HG nr. 209/2022 pentru aprobarea Normelor Metodologice de aplicare a prevederilor OUG nr. 124/2021 și de a le notifica </w:t>
      </w:r>
      <w:r w:rsidR="00437D8F" w:rsidRPr="00B51131">
        <w:rPr>
          <w:rFonts w:ascii="Trebuchet MS" w:hAnsi="Trebuchet MS" w:cs="Tahoma"/>
          <w:bCs/>
          <w:sz w:val="22"/>
          <w:szCs w:val="22"/>
        </w:rPr>
        <w:t>Finanțatorului</w:t>
      </w:r>
      <w:r w:rsidRPr="00B51131">
        <w:rPr>
          <w:rFonts w:ascii="Trebuchet MS" w:hAnsi="Trebuchet MS" w:cs="Tahoma"/>
          <w:bCs/>
          <w:sz w:val="22"/>
          <w:szCs w:val="22"/>
        </w:rPr>
        <w:t>.</w:t>
      </w:r>
    </w:p>
    <w:p w14:paraId="25EA48E6" w14:textId="25E9DB6F" w:rsidR="00982F23" w:rsidRPr="00B51131" w:rsidRDefault="00982F23">
      <w:pPr>
        <w:widowControl/>
        <w:numPr>
          <w:ilvl w:val="0"/>
          <w:numId w:val="3"/>
        </w:numPr>
        <w:pBdr>
          <w:top w:val="nil"/>
          <w:left w:val="nil"/>
          <w:bottom w:val="nil"/>
          <w:right w:val="nil"/>
          <w:between w:val="nil"/>
        </w:pBdr>
        <w:tabs>
          <w:tab w:val="left" w:pos="709"/>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3A2B87" w:rsidRPr="00B51131">
        <w:rPr>
          <w:rFonts w:ascii="Trebuchet MS" w:hAnsi="Trebuchet MS" w:cs="Tahoma"/>
          <w:bCs/>
          <w:sz w:val="22"/>
          <w:szCs w:val="22"/>
        </w:rPr>
        <w:t>obligația</w:t>
      </w:r>
      <w:r w:rsidRPr="00B51131">
        <w:rPr>
          <w:rFonts w:ascii="Trebuchet MS" w:hAnsi="Trebuchet MS" w:cs="Tahoma"/>
          <w:bCs/>
          <w:sz w:val="22"/>
          <w:szCs w:val="22"/>
        </w:rPr>
        <w:t xml:space="preserve"> de a asigura accesul neîngrădit al </w:t>
      </w:r>
      <w:r w:rsidR="00BB7F06" w:rsidRPr="00B51131">
        <w:rPr>
          <w:rFonts w:ascii="Trebuchet MS" w:hAnsi="Trebuchet MS" w:cs="Tahoma"/>
          <w:bCs/>
          <w:sz w:val="22"/>
          <w:szCs w:val="22"/>
        </w:rPr>
        <w:t>autorităților</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europene cu </w:t>
      </w:r>
      <w:r w:rsidR="00BB7F06" w:rsidRPr="00B51131">
        <w:rPr>
          <w:rFonts w:ascii="Trebuchet MS" w:hAnsi="Trebuchet MS" w:cs="Tahoma"/>
          <w:bCs/>
          <w:sz w:val="22"/>
          <w:szCs w:val="22"/>
        </w:rPr>
        <w:t>atribuții</w:t>
      </w:r>
      <w:r w:rsidRPr="00B51131">
        <w:rPr>
          <w:rFonts w:ascii="Trebuchet MS" w:hAnsi="Trebuchet MS" w:cs="Tahoma"/>
          <w:bCs/>
          <w:sz w:val="22"/>
          <w:szCs w:val="22"/>
        </w:rPr>
        <w:t xml:space="preserve"> de verificare, control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audit, în limitele </w:t>
      </w:r>
      <w:r w:rsidR="00BB7F06" w:rsidRPr="00B51131">
        <w:rPr>
          <w:rFonts w:ascii="Trebuchet MS" w:hAnsi="Trebuchet MS" w:cs="Tahoma"/>
          <w:bCs/>
          <w:sz w:val="22"/>
          <w:szCs w:val="22"/>
        </w:rPr>
        <w:t>competențelor</w:t>
      </w:r>
      <w:r w:rsidRPr="00B51131">
        <w:rPr>
          <w:rFonts w:ascii="Trebuchet MS" w:hAnsi="Trebuchet MS" w:cs="Tahoma"/>
          <w:bCs/>
          <w:sz w:val="22"/>
          <w:szCs w:val="22"/>
        </w:rPr>
        <w:t xml:space="preserve"> ce le revin, în cazul în care </w:t>
      </w:r>
      <w:r w:rsidR="00BB7F06" w:rsidRPr="00B51131">
        <w:rPr>
          <w:rFonts w:ascii="Trebuchet MS" w:hAnsi="Trebuchet MS" w:cs="Tahoma"/>
          <w:bCs/>
          <w:sz w:val="22"/>
          <w:szCs w:val="22"/>
        </w:rPr>
        <w:t>aceștia</w:t>
      </w:r>
      <w:r w:rsidRPr="00B51131">
        <w:rPr>
          <w:rFonts w:ascii="Trebuchet MS" w:hAnsi="Trebuchet MS" w:cs="Tahoma"/>
          <w:bCs/>
          <w:sz w:val="22"/>
          <w:szCs w:val="22"/>
        </w:rPr>
        <w:t xml:space="preserve"> le efectuează verificări/controale/audit la </w:t>
      </w:r>
      <w:r w:rsidR="00BB7F06" w:rsidRPr="00B51131">
        <w:rPr>
          <w:rFonts w:ascii="Trebuchet MS" w:hAnsi="Trebuchet MS" w:cs="Tahoma"/>
          <w:bCs/>
          <w:sz w:val="22"/>
          <w:szCs w:val="22"/>
        </w:rPr>
        <w:t>fața</w:t>
      </w:r>
      <w:r w:rsidRPr="00B51131">
        <w:rPr>
          <w:rFonts w:ascii="Trebuchet MS" w:hAnsi="Trebuchet MS" w:cs="Tahoma"/>
          <w:bCs/>
          <w:sz w:val="22"/>
          <w:szCs w:val="22"/>
        </w:rPr>
        <w:t xml:space="preserve"> locului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solicită în scris </w:t>
      </w:r>
      <w:r w:rsidR="00BB7F06" w:rsidRPr="00B51131">
        <w:rPr>
          <w:rFonts w:ascii="Trebuchet MS" w:hAnsi="Trebuchet MS" w:cs="Tahoma"/>
          <w:bCs/>
          <w:sz w:val="22"/>
          <w:szCs w:val="22"/>
        </w:rPr>
        <w:t>declarații</w:t>
      </w:r>
      <w:r w:rsidRPr="00B51131">
        <w:rPr>
          <w:rFonts w:ascii="Trebuchet MS" w:hAnsi="Trebuchet MS" w:cs="Tahoma"/>
          <w:bCs/>
          <w:sz w:val="22"/>
          <w:szCs w:val="22"/>
        </w:rPr>
        <w:t xml:space="preserve">, documente, </w:t>
      </w:r>
      <w:r w:rsidR="00BB7F06" w:rsidRPr="00B51131">
        <w:rPr>
          <w:rFonts w:ascii="Trebuchet MS" w:hAnsi="Trebuchet MS" w:cs="Tahoma"/>
          <w:bCs/>
          <w:sz w:val="22"/>
          <w:szCs w:val="22"/>
        </w:rPr>
        <w:t>informații</w:t>
      </w:r>
      <w:r w:rsidRPr="00B51131">
        <w:rPr>
          <w:rFonts w:ascii="Trebuchet MS" w:hAnsi="Trebuchet MS" w:cs="Tahoma"/>
          <w:bCs/>
          <w:sz w:val="22"/>
          <w:szCs w:val="22"/>
        </w:rPr>
        <w:t>.</w:t>
      </w:r>
    </w:p>
    <w:p w14:paraId="27FB6F5B" w14:textId="104F30DE" w:rsidR="00982F23" w:rsidRPr="00B51131" w:rsidRDefault="00982F23">
      <w:pPr>
        <w:widowControl/>
        <w:numPr>
          <w:ilvl w:val="0"/>
          <w:numId w:val="3"/>
        </w:numPr>
        <w:pBdr>
          <w:top w:val="nil"/>
          <w:left w:val="nil"/>
          <w:bottom w:val="nil"/>
          <w:right w:val="nil"/>
          <w:between w:val="nil"/>
        </w:pBdr>
        <w:tabs>
          <w:tab w:val="left" w:pos="709"/>
          <w:tab w:val="left" w:pos="993"/>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În vederea efectuării verificărilor prevăzute la alin. (5), Beneficiarul se angajează să acorde dreptul de acces la locurile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spațiile</w:t>
      </w:r>
      <w:r w:rsidRPr="00B51131">
        <w:rPr>
          <w:rFonts w:ascii="Trebuchet MS" w:hAnsi="Trebuchet MS" w:cs="Tahoma"/>
          <w:bCs/>
          <w:sz w:val="22"/>
          <w:szCs w:val="22"/>
        </w:rPr>
        <w:t xml:space="preserve"> unde se implementează Proiectul, inclusiv acces la sistemele informatice care au legătură directă cu Proiectul,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să pună la </w:t>
      </w:r>
      <w:r w:rsidR="00BB7F06" w:rsidRPr="00B51131">
        <w:rPr>
          <w:rFonts w:ascii="Trebuchet MS" w:hAnsi="Trebuchet MS" w:cs="Tahoma"/>
          <w:bCs/>
          <w:sz w:val="22"/>
          <w:szCs w:val="22"/>
        </w:rPr>
        <w:t>dispoziție</w:t>
      </w:r>
      <w:r w:rsidRPr="00B51131">
        <w:rPr>
          <w:rFonts w:ascii="Trebuchet MS" w:hAnsi="Trebuchet MS" w:cs="Tahoma"/>
          <w:bCs/>
          <w:sz w:val="22"/>
          <w:szCs w:val="22"/>
        </w:rPr>
        <w:t xml:space="preserve"> documentele solicitate privind gestiunea tehnică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financiară, atât în format </w:t>
      </w:r>
      <w:proofErr w:type="spellStart"/>
      <w:r w:rsidRPr="00B51131">
        <w:rPr>
          <w:rFonts w:ascii="Trebuchet MS" w:hAnsi="Trebuchet MS" w:cs="Tahoma"/>
          <w:bCs/>
          <w:sz w:val="22"/>
          <w:szCs w:val="22"/>
        </w:rPr>
        <w:t>letric</w:t>
      </w:r>
      <w:proofErr w:type="spellEnd"/>
      <w:r w:rsidRPr="00B51131">
        <w:rPr>
          <w:rFonts w:ascii="Trebuchet MS" w:hAnsi="Trebuchet MS" w:cs="Tahoma"/>
          <w:bCs/>
          <w:sz w:val="22"/>
          <w:szCs w:val="22"/>
        </w:rPr>
        <w:t xml:space="preserve">, cât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în format electronic. </w:t>
      </w:r>
    </w:p>
    <w:p w14:paraId="73EBBAB1" w14:textId="28B05DC2" w:rsidR="00982F23" w:rsidRPr="00B51131" w:rsidRDefault="00982F23">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Documentele trebuie să fie </w:t>
      </w:r>
      <w:r w:rsidR="00BB7F06" w:rsidRPr="00B51131">
        <w:rPr>
          <w:rFonts w:ascii="Trebuchet MS" w:hAnsi="Trebuchet MS" w:cs="Tahoma"/>
          <w:bCs/>
          <w:sz w:val="22"/>
          <w:szCs w:val="22"/>
        </w:rPr>
        <w:t>ușor</w:t>
      </w:r>
      <w:r w:rsidRPr="00B51131">
        <w:rPr>
          <w:rFonts w:ascii="Trebuchet MS" w:hAnsi="Trebuchet MS" w:cs="Tahoma"/>
          <w:bCs/>
          <w:sz w:val="22"/>
          <w:szCs w:val="22"/>
        </w:rPr>
        <w:t xml:space="preserve"> accesibile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arhivate astfel încât, să permită verificarea lor. Beneficiarul este obligat să informeze organismele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autoritățile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menționate</w:t>
      </w:r>
      <w:r w:rsidRPr="00B51131">
        <w:rPr>
          <w:rFonts w:ascii="Trebuchet MS" w:hAnsi="Trebuchet MS" w:cs="Tahoma"/>
          <w:bCs/>
          <w:sz w:val="22"/>
          <w:szCs w:val="22"/>
        </w:rPr>
        <w:t xml:space="preserve"> la alin. (5) cu privire la locul arhivării documentelor, în termen de 3</w:t>
      </w:r>
      <w:r w:rsidR="004147A0" w:rsidRPr="00B51131">
        <w:rPr>
          <w:rFonts w:ascii="Trebuchet MS" w:hAnsi="Trebuchet MS" w:cs="Tahoma"/>
          <w:bCs/>
          <w:sz w:val="22"/>
          <w:szCs w:val="22"/>
        </w:rPr>
        <w:t xml:space="preserve"> (trei)</w:t>
      </w:r>
      <w:r w:rsidRPr="00B51131">
        <w:rPr>
          <w:rFonts w:ascii="Trebuchet MS" w:hAnsi="Trebuchet MS" w:cs="Tahoma"/>
          <w:bCs/>
          <w:sz w:val="22"/>
          <w:szCs w:val="22"/>
        </w:rPr>
        <w:t xml:space="preserve"> zile lucrătoare de la transmiterea solicitării de către </w:t>
      </w:r>
      <w:r w:rsidR="00A06F9D" w:rsidRPr="00B51131">
        <w:rPr>
          <w:rFonts w:ascii="Trebuchet MS" w:hAnsi="Trebuchet MS" w:cs="Tahoma"/>
          <w:bCs/>
          <w:sz w:val="22"/>
          <w:szCs w:val="22"/>
        </w:rPr>
        <w:t>Finanțator</w:t>
      </w:r>
      <w:r w:rsidRPr="00B51131">
        <w:rPr>
          <w:rFonts w:ascii="Trebuchet MS" w:hAnsi="Trebuchet MS" w:cs="Tahoma"/>
          <w:bCs/>
          <w:sz w:val="22"/>
          <w:szCs w:val="22"/>
        </w:rPr>
        <w:t xml:space="preserve"> sau alt responsabil/organism abilitat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de a asigura accesul neîngrădit al acestora la </w:t>
      </w:r>
      <w:r w:rsidR="00BB7F06" w:rsidRPr="00B51131">
        <w:rPr>
          <w:rFonts w:ascii="Trebuchet MS" w:hAnsi="Trebuchet MS" w:cs="Tahoma"/>
          <w:bCs/>
          <w:sz w:val="22"/>
          <w:szCs w:val="22"/>
        </w:rPr>
        <w:t>documentație</w:t>
      </w:r>
      <w:r w:rsidRPr="00B51131">
        <w:rPr>
          <w:rFonts w:ascii="Trebuchet MS" w:hAnsi="Trebuchet MS" w:cs="Tahoma"/>
          <w:bCs/>
          <w:sz w:val="22"/>
          <w:szCs w:val="22"/>
        </w:rPr>
        <w:t>, în locul respectiv.</w:t>
      </w:r>
    </w:p>
    <w:p w14:paraId="356600D4" w14:textId="031CC706" w:rsidR="00982F23" w:rsidRPr="00B51131" w:rsidRDefault="00982F23">
      <w:pPr>
        <w:widowControl/>
        <w:numPr>
          <w:ilvl w:val="0"/>
          <w:numId w:val="3"/>
        </w:numPr>
        <w:pBdr>
          <w:top w:val="nil"/>
          <w:left w:val="nil"/>
          <w:bottom w:val="nil"/>
          <w:right w:val="nil"/>
          <w:between w:val="nil"/>
        </w:pBdr>
        <w:tabs>
          <w:tab w:val="left" w:pos="993"/>
          <w:tab w:val="left" w:pos="1134"/>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obligația de a menține investiția pe perioada valabilității contractului de finanțare și de a păstra documentele aferente Proiectului pe perioada prevăzută de art. 132 din Regulamentul Financiar nr. 1046/2018, respectiv timp de </w:t>
      </w:r>
      <w:r w:rsidR="009D223C" w:rsidRPr="00B51131">
        <w:rPr>
          <w:rFonts w:ascii="Trebuchet MS" w:hAnsi="Trebuchet MS" w:cs="Tahoma"/>
          <w:bCs/>
          <w:sz w:val="22"/>
          <w:szCs w:val="22"/>
        </w:rPr>
        <w:t xml:space="preserve">5 (cinci) </w:t>
      </w:r>
      <w:r w:rsidRPr="00B51131">
        <w:rPr>
          <w:rFonts w:ascii="Trebuchet MS" w:hAnsi="Trebuchet MS" w:cs="Tahoma"/>
          <w:bCs/>
          <w:sz w:val="22"/>
          <w:szCs w:val="22"/>
        </w:rPr>
        <w:t xml:space="preserve">ani cu începere de la data încheierii exercițiului financiar în cursul căruia a fost realizată ultima plată. </w:t>
      </w:r>
    </w:p>
    <w:p w14:paraId="253A877B" w14:textId="460C0F2F"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Indicatorii de rezultat și de realizare specifici, asumați în cererea de finanțare aprobată sunt obligatorii pentru Beneficiar, aceștia cuantificând consecințele directe ale Proiectului și efectul său asupra Beneficiarului.</w:t>
      </w:r>
    </w:p>
    <w:p w14:paraId="2BC96459" w14:textId="4D944F44" w:rsidR="003A2B87" w:rsidRPr="00B51131" w:rsidRDefault="00982F23">
      <w:pPr>
        <w:pStyle w:val="ListParagraph"/>
        <w:widowControl/>
        <w:numPr>
          <w:ilvl w:val="0"/>
          <w:numId w:val="3"/>
        </w:numPr>
        <w:suppressAutoHyphens/>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w:t>
      </w:r>
      <w:r w:rsidR="00E13BC3" w:rsidRPr="00B51131">
        <w:rPr>
          <w:rFonts w:ascii="Trebuchet MS" w:hAnsi="Trebuchet MS" w:cs="Tahoma"/>
          <w:bCs/>
          <w:sz w:val="22"/>
          <w:szCs w:val="22"/>
        </w:rPr>
        <w:t>completează</w:t>
      </w:r>
      <w:r w:rsidRPr="00B51131">
        <w:rPr>
          <w:rFonts w:ascii="Trebuchet MS" w:hAnsi="Trebuchet MS" w:cs="Tahoma"/>
          <w:bCs/>
          <w:sz w:val="22"/>
          <w:szCs w:val="22"/>
        </w:rPr>
        <w:t>, la momentul semnării prezentului Contract de finanțare, următoarele declarații, care devin anexe la prezentul contract:</w:t>
      </w:r>
    </w:p>
    <w:p w14:paraId="792BDFCF" w14:textId="5B2293F0" w:rsidR="003A2B87" w:rsidRPr="00B51131" w:rsidRDefault="00982F23">
      <w:pPr>
        <w:pStyle w:val="ListParagraph"/>
        <w:widowControl/>
        <w:numPr>
          <w:ilvl w:val="0"/>
          <w:numId w:val="20"/>
        </w:numPr>
        <w:suppressAutoHyphens/>
        <w:ind w:left="900"/>
        <w:jc w:val="both"/>
        <w:rPr>
          <w:rFonts w:ascii="Trebuchet MS" w:hAnsi="Trebuchet MS" w:cs="Tahoma"/>
          <w:bCs/>
          <w:sz w:val="22"/>
          <w:szCs w:val="22"/>
        </w:rPr>
      </w:pPr>
      <w:r w:rsidRPr="00B51131">
        <w:rPr>
          <w:rFonts w:ascii="Trebuchet MS" w:hAnsi="Trebuchet MS" w:cs="Tahoma"/>
          <w:bCs/>
          <w:sz w:val="22"/>
          <w:szCs w:val="22"/>
        </w:rPr>
        <w:t>Declarație privind asigurarea pistei de audit,</w:t>
      </w:r>
    </w:p>
    <w:p w14:paraId="77AE51CF" w14:textId="589256D2" w:rsidR="003A2B87" w:rsidRPr="00B51131" w:rsidRDefault="00982F23">
      <w:pPr>
        <w:pStyle w:val="ListParagraph"/>
        <w:widowControl/>
        <w:numPr>
          <w:ilvl w:val="0"/>
          <w:numId w:val="20"/>
        </w:numPr>
        <w:suppressAutoHyphens/>
        <w:ind w:left="900"/>
        <w:jc w:val="both"/>
        <w:rPr>
          <w:rFonts w:ascii="Trebuchet MS" w:hAnsi="Trebuchet MS" w:cs="Tahoma"/>
          <w:bCs/>
          <w:sz w:val="22"/>
          <w:szCs w:val="22"/>
        </w:rPr>
      </w:pPr>
      <w:r w:rsidRPr="00B51131">
        <w:rPr>
          <w:rFonts w:ascii="Trebuchet MS" w:hAnsi="Trebuchet MS" w:cs="Tahoma"/>
          <w:bCs/>
          <w:sz w:val="22"/>
          <w:szCs w:val="22"/>
        </w:rPr>
        <w:t>Declarație privind asigurarea organizării contabilității,</w:t>
      </w:r>
    </w:p>
    <w:p w14:paraId="349EC5F5" w14:textId="0119A111" w:rsidR="003A2B87" w:rsidRPr="00B51131" w:rsidRDefault="00982F23">
      <w:pPr>
        <w:pStyle w:val="ListParagraph"/>
        <w:widowControl/>
        <w:numPr>
          <w:ilvl w:val="0"/>
          <w:numId w:val="20"/>
        </w:numPr>
        <w:suppressAutoHyphens/>
        <w:ind w:left="900"/>
        <w:jc w:val="both"/>
        <w:rPr>
          <w:rFonts w:ascii="Trebuchet MS" w:hAnsi="Trebuchet MS" w:cs="Tahoma"/>
          <w:bCs/>
          <w:sz w:val="22"/>
          <w:szCs w:val="22"/>
        </w:rPr>
      </w:pPr>
      <w:r w:rsidRPr="00B51131">
        <w:rPr>
          <w:rFonts w:ascii="Trebuchet MS" w:hAnsi="Trebuchet MS" w:cs="Tahoma"/>
          <w:bCs/>
          <w:sz w:val="22"/>
          <w:szCs w:val="22"/>
        </w:rPr>
        <w:t>Declarație privind evitarea conflictului de interese, a neregulilor și fraudei,</w:t>
      </w:r>
    </w:p>
    <w:p w14:paraId="17F106AC" w14:textId="77777777" w:rsidR="003A2B87" w:rsidRPr="00B51131" w:rsidRDefault="00982F23">
      <w:pPr>
        <w:pStyle w:val="ListParagraph"/>
        <w:widowControl/>
        <w:numPr>
          <w:ilvl w:val="0"/>
          <w:numId w:val="20"/>
        </w:numPr>
        <w:suppressAutoHyphens/>
        <w:ind w:left="900"/>
        <w:jc w:val="both"/>
        <w:rPr>
          <w:rFonts w:ascii="Trebuchet MS" w:hAnsi="Trebuchet MS" w:cs="Tahoma"/>
          <w:bCs/>
          <w:sz w:val="22"/>
          <w:szCs w:val="22"/>
        </w:rPr>
      </w:pPr>
      <w:r w:rsidRPr="00B51131">
        <w:rPr>
          <w:rFonts w:ascii="Trebuchet MS" w:hAnsi="Trebuchet MS" w:cs="Tahoma"/>
          <w:bCs/>
          <w:sz w:val="22"/>
          <w:szCs w:val="22"/>
        </w:rPr>
        <w:t xml:space="preserve">Declarație privind utilizarea investiției finanțate și </w:t>
      </w:r>
    </w:p>
    <w:p w14:paraId="516C3194" w14:textId="4AD675AF" w:rsidR="00982F23" w:rsidRPr="00B51131" w:rsidRDefault="00982F23">
      <w:pPr>
        <w:pStyle w:val="ListParagraph"/>
        <w:widowControl/>
        <w:numPr>
          <w:ilvl w:val="0"/>
          <w:numId w:val="20"/>
        </w:numPr>
        <w:suppressAutoHyphens/>
        <w:ind w:left="900"/>
        <w:jc w:val="both"/>
        <w:rPr>
          <w:rFonts w:ascii="Trebuchet MS" w:hAnsi="Trebuchet MS" w:cs="Tahoma"/>
          <w:bCs/>
          <w:sz w:val="22"/>
          <w:szCs w:val="22"/>
        </w:rPr>
      </w:pPr>
      <w:r w:rsidRPr="00B51131">
        <w:rPr>
          <w:rFonts w:ascii="Trebuchet MS" w:hAnsi="Trebuchet MS" w:cs="Tahoma"/>
          <w:bCs/>
          <w:sz w:val="22"/>
          <w:szCs w:val="22"/>
        </w:rPr>
        <w:t>Declarație privind respectarea prevederilor legale în derularea achizițiilor publice.</w:t>
      </w:r>
    </w:p>
    <w:p w14:paraId="3EB6E7F0" w14:textId="64644C0B" w:rsidR="00982F23" w:rsidRPr="00B51131" w:rsidRDefault="00982F23">
      <w:pPr>
        <w:pStyle w:val="ListParagraph"/>
        <w:widowControl/>
        <w:numPr>
          <w:ilvl w:val="0"/>
          <w:numId w:val="3"/>
        </w:numPr>
        <w:tabs>
          <w:tab w:val="left" w:pos="709"/>
        </w:tabs>
        <w:suppressAutoHyphens/>
        <w:ind w:left="540" w:hanging="540"/>
        <w:jc w:val="both"/>
        <w:rPr>
          <w:rFonts w:ascii="Trebuchet MS" w:hAnsi="Trebuchet MS" w:cs="Tahoma"/>
          <w:bCs/>
          <w:sz w:val="22"/>
          <w:szCs w:val="22"/>
        </w:rPr>
      </w:pPr>
      <w:r w:rsidRPr="00B51131">
        <w:rPr>
          <w:rFonts w:ascii="Trebuchet MS" w:hAnsi="Trebuchet MS" w:cs="Tahoma"/>
          <w:bCs/>
          <w:sz w:val="22"/>
          <w:szCs w:val="22"/>
        </w:rPr>
        <w:t xml:space="preserve">Valorile anuale ale acestor indicatori se </w:t>
      </w:r>
      <w:r w:rsidR="00E13BC3" w:rsidRPr="00B51131">
        <w:rPr>
          <w:rFonts w:ascii="Trebuchet MS" w:hAnsi="Trebuchet MS" w:cs="Tahoma"/>
          <w:bCs/>
          <w:sz w:val="22"/>
          <w:szCs w:val="22"/>
        </w:rPr>
        <w:t>colectează</w:t>
      </w:r>
      <w:r w:rsidRPr="00B51131">
        <w:rPr>
          <w:rFonts w:ascii="Trebuchet MS" w:hAnsi="Trebuchet MS" w:cs="Tahoma"/>
          <w:bCs/>
          <w:sz w:val="22"/>
          <w:szCs w:val="22"/>
        </w:rPr>
        <w:t xml:space="preserve"> și se </w:t>
      </w:r>
      <w:r w:rsidR="00E13BC3" w:rsidRPr="00B51131">
        <w:rPr>
          <w:rFonts w:ascii="Trebuchet MS" w:hAnsi="Trebuchet MS" w:cs="Tahoma"/>
          <w:bCs/>
          <w:sz w:val="22"/>
          <w:szCs w:val="22"/>
        </w:rPr>
        <w:t>raportează</w:t>
      </w:r>
      <w:r w:rsidRPr="00B51131">
        <w:rPr>
          <w:rFonts w:ascii="Trebuchet MS" w:hAnsi="Trebuchet MS" w:cs="Tahoma"/>
          <w:bCs/>
          <w:sz w:val="22"/>
          <w:szCs w:val="22"/>
        </w:rPr>
        <w:t xml:space="preserve"> către </w:t>
      </w:r>
      <w:r w:rsidR="00563830" w:rsidRPr="00B51131">
        <w:rPr>
          <w:rFonts w:ascii="Trebuchet MS" w:hAnsi="Trebuchet MS" w:cs="Tahoma"/>
          <w:bCs/>
          <w:sz w:val="22"/>
          <w:szCs w:val="22"/>
        </w:rPr>
        <w:t xml:space="preserve">Finanțator </w:t>
      </w:r>
      <w:r w:rsidRPr="00B51131">
        <w:rPr>
          <w:rFonts w:ascii="Trebuchet MS" w:hAnsi="Trebuchet MS" w:cs="Tahoma"/>
          <w:bCs/>
          <w:sz w:val="22"/>
          <w:szCs w:val="22"/>
        </w:rPr>
        <w:t xml:space="preserve">în toată perioada de implementare, de către Beneficiar, pentru a urmări progresul în atingerea rezultatelor estimate. În cazul în care indicatorii obligatorii, asumați de către Beneficiar, nu </w:t>
      </w:r>
      <w:r w:rsidR="002900DB" w:rsidRPr="00B51131">
        <w:rPr>
          <w:rFonts w:ascii="Trebuchet MS" w:hAnsi="Trebuchet MS" w:cs="Tahoma"/>
          <w:bCs/>
          <w:sz w:val="22"/>
          <w:szCs w:val="22"/>
        </w:rPr>
        <w:lastRenderedPageBreak/>
        <w:t>sunt</w:t>
      </w:r>
      <w:r w:rsidRPr="00B51131">
        <w:rPr>
          <w:rFonts w:ascii="Trebuchet MS" w:hAnsi="Trebuchet MS" w:cs="Tahoma"/>
          <w:bCs/>
          <w:sz w:val="22"/>
          <w:szCs w:val="22"/>
        </w:rPr>
        <w:t xml:space="preserve"> atinși, finanțarea </w:t>
      </w:r>
      <w:r w:rsidR="00E13BC3" w:rsidRPr="00B51131">
        <w:rPr>
          <w:rFonts w:ascii="Trebuchet MS" w:hAnsi="Trebuchet MS" w:cs="Tahoma"/>
          <w:bCs/>
          <w:sz w:val="22"/>
          <w:szCs w:val="22"/>
        </w:rPr>
        <w:t>se diminuează</w:t>
      </w:r>
      <w:r w:rsidRPr="00B51131">
        <w:rPr>
          <w:rFonts w:ascii="Trebuchet MS" w:hAnsi="Trebuchet MS" w:cs="Tahoma"/>
          <w:bCs/>
          <w:sz w:val="22"/>
          <w:szCs w:val="22"/>
        </w:rPr>
        <w:t>, în condițiile prevăzute de instrucțiunile și procedurile de lucru aplicabile.</w:t>
      </w:r>
    </w:p>
    <w:p w14:paraId="09ECAE9E" w14:textId="0FD71942"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este obligat să transmită către </w:t>
      </w:r>
      <w:r w:rsidR="00563830" w:rsidRPr="00B51131">
        <w:rPr>
          <w:rFonts w:ascii="Trebuchet MS" w:hAnsi="Trebuchet MS" w:cs="Tahoma"/>
          <w:bCs/>
          <w:sz w:val="22"/>
          <w:szCs w:val="22"/>
        </w:rPr>
        <w:t xml:space="preserve">Finanțator </w:t>
      </w:r>
      <w:r w:rsidRPr="00B51131">
        <w:rPr>
          <w:rFonts w:ascii="Trebuchet MS" w:hAnsi="Trebuchet MS" w:cs="Tahoma"/>
          <w:bCs/>
          <w:sz w:val="22"/>
          <w:szCs w:val="22"/>
        </w:rPr>
        <w:t xml:space="preserve">toate documentele </w:t>
      </w:r>
      <w:r w:rsidR="002D06F5" w:rsidRPr="00B51131">
        <w:rPr>
          <w:rFonts w:ascii="Trebuchet MS" w:hAnsi="Trebuchet MS" w:cs="Tahoma"/>
          <w:bCs/>
          <w:sz w:val="22"/>
          <w:szCs w:val="22"/>
        </w:rPr>
        <w:t>și</w:t>
      </w:r>
      <w:r w:rsidRPr="00B51131">
        <w:rPr>
          <w:rFonts w:ascii="Trebuchet MS" w:hAnsi="Trebuchet MS" w:cs="Tahoma"/>
          <w:bCs/>
          <w:sz w:val="22"/>
          <w:szCs w:val="22"/>
        </w:rPr>
        <w:t xml:space="preserve"> să completeze datele pentru care este răspunzător, actualizându-le, ori de câte ori este cazul, pentru a fi introduse în </w:t>
      </w:r>
      <w:r w:rsidR="002D06F5" w:rsidRPr="00B51131">
        <w:rPr>
          <w:rFonts w:ascii="Trebuchet MS" w:hAnsi="Trebuchet MS" w:cs="Tahoma"/>
          <w:bCs/>
          <w:sz w:val="22"/>
          <w:szCs w:val="22"/>
        </w:rPr>
        <w:t>sistemul</w:t>
      </w:r>
      <w:r w:rsidRPr="00B51131">
        <w:rPr>
          <w:rFonts w:ascii="Trebuchet MS" w:hAnsi="Trebuchet MS" w:cs="Tahoma"/>
          <w:bCs/>
          <w:sz w:val="22"/>
          <w:szCs w:val="22"/>
        </w:rPr>
        <w:t xml:space="preserve"> informatic</w:t>
      </w:r>
      <w:r w:rsidR="008971E9" w:rsidRPr="00B51131">
        <w:rPr>
          <w:rFonts w:ascii="Trebuchet MS" w:hAnsi="Trebuchet MS" w:cs="Tahoma"/>
          <w:bCs/>
          <w:sz w:val="22"/>
          <w:szCs w:val="22"/>
        </w:rPr>
        <w:t xml:space="preserve"> integrat de management pentru PNRR. </w:t>
      </w:r>
    </w:p>
    <w:p w14:paraId="57F3A15D" w14:textId="027BFE95"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trebuie să </w:t>
      </w:r>
      <w:r w:rsidR="00BB7F06" w:rsidRPr="00B51131">
        <w:rPr>
          <w:rFonts w:ascii="Trebuchet MS" w:hAnsi="Trebuchet MS" w:cs="Tahoma"/>
          <w:bCs/>
          <w:sz w:val="22"/>
          <w:szCs w:val="22"/>
        </w:rPr>
        <w:t>țină</w:t>
      </w:r>
      <w:r w:rsidRPr="00B51131">
        <w:rPr>
          <w:rFonts w:ascii="Trebuchet MS" w:hAnsi="Trebuchet MS" w:cs="Tahoma"/>
          <w:bCs/>
          <w:sz w:val="22"/>
          <w:szCs w:val="22"/>
        </w:rPr>
        <w:t xml:space="preserve"> o </w:t>
      </w:r>
      <w:r w:rsidR="00BB7F06" w:rsidRPr="00B51131">
        <w:rPr>
          <w:rFonts w:ascii="Trebuchet MS" w:hAnsi="Trebuchet MS" w:cs="Tahoma"/>
          <w:bCs/>
          <w:sz w:val="22"/>
          <w:szCs w:val="22"/>
        </w:rPr>
        <w:t>evidență</w:t>
      </w:r>
      <w:r w:rsidRPr="00B51131">
        <w:rPr>
          <w:rFonts w:ascii="Trebuchet MS" w:hAnsi="Trebuchet MS" w:cs="Tahoma"/>
          <w:bCs/>
          <w:sz w:val="22"/>
          <w:szCs w:val="22"/>
        </w:rPr>
        <w:t xml:space="preserve"> contabilă analitică a Proiectului, utilizând conturi analitice distincte pentru reflectarea tuturor </w:t>
      </w:r>
      <w:r w:rsidR="00BB7F06" w:rsidRPr="00B51131">
        <w:rPr>
          <w:rFonts w:ascii="Trebuchet MS" w:hAnsi="Trebuchet MS" w:cs="Tahoma"/>
          <w:bCs/>
          <w:sz w:val="22"/>
          <w:szCs w:val="22"/>
        </w:rPr>
        <w:t>operațiunilor</w:t>
      </w:r>
      <w:r w:rsidRPr="00B51131">
        <w:rPr>
          <w:rFonts w:ascii="Trebuchet MS" w:hAnsi="Trebuchet MS" w:cs="Tahoma"/>
          <w:bCs/>
          <w:sz w:val="22"/>
          <w:szCs w:val="22"/>
        </w:rPr>
        <w:t xml:space="preserve"> referitoare la implementarea Proiectului, în conformitate cu </w:t>
      </w:r>
      <w:r w:rsidR="00BB7F06" w:rsidRPr="00B51131">
        <w:rPr>
          <w:rFonts w:ascii="Trebuchet MS" w:hAnsi="Trebuchet MS" w:cs="Tahoma"/>
          <w:bCs/>
          <w:sz w:val="22"/>
          <w:szCs w:val="22"/>
        </w:rPr>
        <w:t>dispozițiile</w:t>
      </w:r>
      <w:r w:rsidRPr="00B51131">
        <w:rPr>
          <w:rFonts w:ascii="Trebuchet MS" w:hAnsi="Trebuchet MS" w:cs="Tahoma"/>
          <w:bCs/>
          <w:sz w:val="22"/>
          <w:szCs w:val="22"/>
        </w:rPr>
        <w:t xml:space="preserve"> legale. Responsabilitatea și răspunderea pentru gestiunea financiară a </w:t>
      </w:r>
      <w:r w:rsidR="00085083" w:rsidRPr="00B51131">
        <w:rPr>
          <w:rFonts w:ascii="Trebuchet MS" w:hAnsi="Trebuchet MS" w:cs="Tahoma"/>
          <w:bCs/>
          <w:sz w:val="22"/>
          <w:szCs w:val="22"/>
        </w:rPr>
        <w:t>Proiectului</w:t>
      </w:r>
      <w:r w:rsidRPr="00B51131">
        <w:rPr>
          <w:rFonts w:ascii="Trebuchet MS" w:hAnsi="Trebuchet MS" w:cs="Tahoma"/>
          <w:bCs/>
          <w:sz w:val="22"/>
          <w:szCs w:val="22"/>
        </w:rPr>
        <w:t xml:space="preserve"> revine în întregime Beneficiarului, conform prevederilor legale în vigoare și Contractului de finanțare. </w:t>
      </w:r>
    </w:p>
    <w:p w14:paraId="38824EF1" w14:textId="137C6C9A"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În </w:t>
      </w:r>
      <w:r w:rsidR="00BB7F06" w:rsidRPr="00B51131">
        <w:rPr>
          <w:rFonts w:ascii="Trebuchet MS" w:hAnsi="Trebuchet MS" w:cs="Tahoma"/>
          <w:bCs/>
          <w:sz w:val="22"/>
          <w:szCs w:val="22"/>
        </w:rPr>
        <w:t>situația</w:t>
      </w:r>
      <w:r w:rsidRPr="00B51131">
        <w:rPr>
          <w:rFonts w:ascii="Trebuchet MS" w:hAnsi="Trebuchet MS" w:cs="Tahoma"/>
          <w:bCs/>
          <w:sz w:val="22"/>
          <w:szCs w:val="22"/>
        </w:rPr>
        <w:t xml:space="preserve"> în care implementarea Proiectului presupune </w:t>
      </w:r>
      <w:r w:rsidR="00BB7F06" w:rsidRPr="00B51131">
        <w:rPr>
          <w:rFonts w:ascii="Trebuchet MS" w:hAnsi="Trebuchet MS" w:cs="Tahoma"/>
          <w:bCs/>
          <w:sz w:val="22"/>
          <w:szCs w:val="22"/>
        </w:rPr>
        <w:t>achiziționarea</w:t>
      </w:r>
      <w:r w:rsidRPr="00B51131">
        <w:rPr>
          <w:rFonts w:ascii="Trebuchet MS" w:hAnsi="Trebuchet MS" w:cs="Tahoma"/>
          <w:bCs/>
          <w:sz w:val="22"/>
          <w:szCs w:val="22"/>
        </w:rPr>
        <w:t xml:space="preserve"> de bunuri, servicii ori lucrări, 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respecta prevederile </w:t>
      </w:r>
      <w:r w:rsidR="00BB7F06" w:rsidRPr="00B51131">
        <w:rPr>
          <w:rFonts w:ascii="Trebuchet MS" w:hAnsi="Trebuchet MS" w:cs="Tahoma"/>
          <w:bCs/>
          <w:sz w:val="22"/>
          <w:szCs w:val="22"/>
        </w:rPr>
        <w:t>legislației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naționale</w:t>
      </w:r>
      <w:r w:rsidRPr="00B51131">
        <w:rPr>
          <w:rFonts w:ascii="Trebuchet MS" w:hAnsi="Trebuchet MS" w:cs="Tahoma"/>
          <w:bCs/>
          <w:sz w:val="22"/>
          <w:szCs w:val="22"/>
        </w:rPr>
        <w:t xml:space="preserve"> în vigoare în domeniul </w:t>
      </w:r>
      <w:r w:rsidR="00BB7F06" w:rsidRPr="00B51131">
        <w:rPr>
          <w:rFonts w:ascii="Trebuchet MS" w:hAnsi="Trebuchet MS" w:cs="Tahoma"/>
          <w:bCs/>
          <w:sz w:val="22"/>
          <w:szCs w:val="22"/>
        </w:rPr>
        <w:t>achizițiilor</w:t>
      </w:r>
      <w:r w:rsidRPr="00B51131">
        <w:rPr>
          <w:rFonts w:ascii="Trebuchet MS" w:hAnsi="Trebuchet MS" w:cs="Tahoma"/>
          <w:bCs/>
          <w:sz w:val="22"/>
          <w:szCs w:val="22"/>
        </w:rPr>
        <w:t xml:space="preserve"> publice. Totodată, Beneficiarul are obligația de a transmite în sistemul informatic</w:t>
      </w:r>
      <w:r w:rsidR="008971E9" w:rsidRPr="00B51131">
        <w:rPr>
          <w:rFonts w:ascii="Trebuchet MS" w:hAnsi="Trebuchet MS" w:cs="Tahoma"/>
          <w:sz w:val="22"/>
          <w:szCs w:val="22"/>
        </w:rPr>
        <w:t xml:space="preserve"> </w:t>
      </w:r>
      <w:r w:rsidR="008971E9" w:rsidRPr="00B51131">
        <w:rPr>
          <w:rFonts w:ascii="Trebuchet MS" w:hAnsi="Trebuchet MS" w:cs="Tahoma"/>
          <w:bCs/>
          <w:sz w:val="22"/>
          <w:szCs w:val="22"/>
        </w:rPr>
        <w:t>integrat de management pentru PNRR</w:t>
      </w:r>
      <w:r w:rsidRPr="00B51131">
        <w:rPr>
          <w:rFonts w:ascii="Trebuchet MS" w:hAnsi="Trebuchet MS" w:cs="Tahoma"/>
          <w:bCs/>
          <w:sz w:val="22"/>
          <w:szCs w:val="22"/>
        </w:rPr>
        <w:t>, înainte de semnarea contractelor de achiziții, declarațiile pe propria răspundere ale ofertanților câștigători, privind datele despre beneficiarii reali ai destinatarilor fondurilor, conform prevederilor Legii nr. 129/2019, cu modificările și completările ulterioare.</w:t>
      </w:r>
    </w:p>
    <w:p w14:paraId="7A1B4B70" w14:textId="4463F78C"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întocmirii și transmiterii către </w:t>
      </w:r>
      <w:r w:rsidR="00563830" w:rsidRPr="00B51131">
        <w:rPr>
          <w:rFonts w:ascii="Trebuchet MS" w:hAnsi="Trebuchet MS" w:cs="Tahoma"/>
          <w:bCs/>
          <w:sz w:val="22"/>
          <w:szCs w:val="22"/>
        </w:rPr>
        <w:t xml:space="preserve">Finanțator </w:t>
      </w:r>
      <w:r w:rsidRPr="00B51131">
        <w:rPr>
          <w:rFonts w:ascii="Trebuchet MS" w:hAnsi="Trebuchet MS" w:cs="Tahoma"/>
          <w:bCs/>
          <w:sz w:val="22"/>
          <w:szCs w:val="22"/>
        </w:rPr>
        <w:t xml:space="preserve">a Rapoartelor de progres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a Cererilor de transfer</w:t>
      </w:r>
      <w:r w:rsidR="00307C9D" w:rsidRPr="00B51131">
        <w:rPr>
          <w:rFonts w:ascii="Trebuchet MS" w:hAnsi="Trebuchet MS" w:cs="Tahoma"/>
          <w:bCs/>
          <w:sz w:val="22"/>
          <w:szCs w:val="22"/>
        </w:rPr>
        <w:t>/Rapoartelor financiare</w:t>
      </w:r>
      <w:r w:rsidRPr="00B51131">
        <w:rPr>
          <w:rFonts w:ascii="Trebuchet MS" w:hAnsi="Trebuchet MS" w:cs="Tahoma"/>
          <w:bCs/>
          <w:sz w:val="22"/>
          <w:szCs w:val="22"/>
        </w:rPr>
        <w:t>, în conformitate cu prevederile art. 2, lit. m) din OUG 124/2021 cu modificările și completările ulterioare, dar nu mai devreme de ridicarea clauzei suspensive prevăzută la art.</w:t>
      </w:r>
      <w:r w:rsidR="009D223C" w:rsidRPr="00B51131">
        <w:rPr>
          <w:rFonts w:ascii="Trebuchet MS" w:hAnsi="Trebuchet MS" w:cs="Tahoma"/>
          <w:bCs/>
          <w:sz w:val="22"/>
          <w:szCs w:val="22"/>
        </w:rPr>
        <w:t xml:space="preserve"> </w:t>
      </w:r>
      <w:r w:rsidRPr="00B51131">
        <w:rPr>
          <w:rFonts w:ascii="Trebuchet MS" w:hAnsi="Trebuchet MS" w:cs="Tahoma"/>
          <w:bCs/>
          <w:sz w:val="22"/>
          <w:szCs w:val="22"/>
        </w:rPr>
        <w:t xml:space="preserve">17 din prezentul Contract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de a pune la dispoziția </w:t>
      </w:r>
      <w:r w:rsidR="00563830" w:rsidRPr="00B51131">
        <w:rPr>
          <w:rFonts w:ascii="Trebuchet MS" w:hAnsi="Trebuchet MS" w:cs="Tahoma"/>
          <w:bCs/>
          <w:sz w:val="22"/>
          <w:szCs w:val="22"/>
        </w:rPr>
        <w:t xml:space="preserve">Finanțatorului </w:t>
      </w:r>
      <w:r w:rsidRPr="00B51131">
        <w:rPr>
          <w:rFonts w:ascii="Trebuchet MS" w:hAnsi="Trebuchet MS" w:cs="Tahoma"/>
          <w:bCs/>
          <w:sz w:val="22"/>
          <w:szCs w:val="22"/>
        </w:rPr>
        <w:t xml:space="preserve">documentele justificative ce însoțesc </w:t>
      </w:r>
      <w:r w:rsidR="00437D8F" w:rsidRPr="00B51131">
        <w:rPr>
          <w:rFonts w:ascii="Trebuchet MS" w:hAnsi="Trebuchet MS" w:cs="Tahoma"/>
          <w:bCs/>
          <w:sz w:val="22"/>
          <w:szCs w:val="22"/>
        </w:rPr>
        <w:t>C</w:t>
      </w:r>
      <w:r w:rsidRPr="00B51131">
        <w:rPr>
          <w:rFonts w:ascii="Trebuchet MS" w:hAnsi="Trebuchet MS" w:cs="Tahoma"/>
          <w:bCs/>
          <w:sz w:val="22"/>
          <w:szCs w:val="22"/>
        </w:rPr>
        <w:t>ererea de transfer</w:t>
      </w:r>
      <w:r w:rsidR="00B51131">
        <w:rPr>
          <w:rFonts w:ascii="Trebuchet MS" w:hAnsi="Trebuchet MS" w:cs="Tahoma"/>
          <w:bCs/>
          <w:sz w:val="22"/>
          <w:szCs w:val="22"/>
        </w:rPr>
        <w:t>/Raportul financiar</w:t>
      </w:r>
      <w:r w:rsidRPr="00B51131">
        <w:rPr>
          <w:rFonts w:ascii="Trebuchet MS" w:hAnsi="Trebuchet MS" w:cs="Tahoma"/>
          <w:bCs/>
          <w:sz w:val="22"/>
          <w:szCs w:val="22"/>
        </w:rPr>
        <w:t xml:space="preserve">, spre a fi verificate de către </w:t>
      </w:r>
      <w:r w:rsidR="00563830" w:rsidRPr="00B51131">
        <w:rPr>
          <w:rFonts w:ascii="Trebuchet MS" w:hAnsi="Trebuchet MS" w:cs="Tahoma"/>
          <w:bCs/>
          <w:sz w:val="22"/>
          <w:szCs w:val="22"/>
        </w:rPr>
        <w:t>Finanțator</w:t>
      </w:r>
      <w:r w:rsidRPr="00B51131">
        <w:rPr>
          <w:rFonts w:ascii="Trebuchet MS" w:hAnsi="Trebuchet MS" w:cs="Tahoma"/>
          <w:bCs/>
          <w:sz w:val="22"/>
          <w:szCs w:val="22"/>
        </w:rPr>
        <w:t xml:space="preserve">, în vederea autorizării acesteia. </w:t>
      </w:r>
    </w:p>
    <w:p w14:paraId="042A0A5E" w14:textId="09850E01"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este obligat să respecte prevederile cuprinse în prezentul Contract de finanțare și în anexele aferente, precum și în instrucțiunile specifice de lucru emise de </w:t>
      </w:r>
      <w:r w:rsidR="00563830" w:rsidRPr="00B51131">
        <w:rPr>
          <w:rFonts w:ascii="Trebuchet MS" w:hAnsi="Trebuchet MS" w:cs="Tahoma"/>
          <w:bCs/>
          <w:sz w:val="22"/>
          <w:szCs w:val="22"/>
        </w:rPr>
        <w:t xml:space="preserve">Finanțator </w:t>
      </w:r>
      <w:r w:rsidRPr="00B51131">
        <w:rPr>
          <w:rFonts w:ascii="Trebuchet MS" w:hAnsi="Trebuchet MS" w:cs="Tahoma"/>
          <w:bCs/>
          <w:sz w:val="22"/>
          <w:szCs w:val="22"/>
        </w:rPr>
        <w:t xml:space="preserve">sau de Ministerul Investițiilor și Proiectelor Europene, referitoare la asigurarea </w:t>
      </w:r>
      <w:r w:rsidR="00BB7F06" w:rsidRPr="00B51131">
        <w:rPr>
          <w:rFonts w:ascii="Trebuchet MS" w:hAnsi="Trebuchet MS" w:cs="Tahoma"/>
          <w:bCs/>
          <w:sz w:val="22"/>
          <w:szCs w:val="22"/>
        </w:rPr>
        <w:t>conformității</w:t>
      </w:r>
      <w:r w:rsidRPr="00B51131">
        <w:rPr>
          <w:rFonts w:ascii="Trebuchet MS" w:hAnsi="Trebuchet MS" w:cs="Tahoma"/>
          <w:bCs/>
          <w:sz w:val="22"/>
          <w:szCs w:val="22"/>
        </w:rPr>
        <w:t xml:space="preserve"> cu politicile Uniunii Europene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naționale</w:t>
      </w:r>
      <w:r w:rsidRPr="00B51131">
        <w:rPr>
          <w:rFonts w:ascii="Trebuchet MS" w:hAnsi="Trebuchet MS" w:cs="Tahoma"/>
          <w:bCs/>
          <w:sz w:val="22"/>
          <w:szCs w:val="22"/>
        </w:rPr>
        <w:t xml:space="preserve">, privind </w:t>
      </w:r>
      <w:r w:rsidR="00BB7F06" w:rsidRPr="00B51131">
        <w:rPr>
          <w:rFonts w:ascii="Trebuchet MS" w:hAnsi="Trebuchet MS" w:cs="Tahoma"/>
          <w:bCs/>
          <w:sz w:val="22"/>
          <w:szCs w:val="22"/>
        </w:rPr>
        <w:t>achizițiile</w:t>
      </w:r>
      <w:r w:rsidRPr="00B51131">
        <w:rPr>
          <w:rFonts w:ascii="Trebuchet MS" w:hAnsi="Trebuchet MS" w:cs="Tahoma"/>
          <w:bCs/>
          <w:sz w:val="22"/>
          <w:szCs w:val="22"/>
        </w:rPr>
        <w:t xml:space="preserve"> publice, egalitatea de </w:t>
      </w:r>
      <w:r w:rsidR="00BB7F06" w:rsidRPr="00B51131">
        <w:rPr>
          <w:rFonts w:ascii="Trebuchet MS" w:hAnsi="Trebuchet MS" w:cs="Tahoma"/>
          <w:bCs/>
          <w:sz w:val="22"/>
          <w:szCs w:val="22"/>
        </w:rPr>
        <w:t>șanse</w:t>
      </w:r>
      <w:r w:rsidRPr="00B51131">
        <w:rPr>
          <w:rFonts w:ascii="Trebuchet MS" w:hAnsi="Trebuchet MS" w:cs="Tahoma"/>
          <w:bCs/>
          <w:sz w:val="22"/>
          <w:szCs w:val="22"/>
        </w:rPr>
        <w:t xml:space="preserve">, dezvoltarea durabilă, informarea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publicitatea.</w:t>
      </w:r>
    </w:p>
    <w:p w14:paraId="5BDC633B" w14:textId="43A10DBB"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furniza </w:t>
      </w:r>
      <w:r w:rsidR="00563830" w:rsidRPr="00B51131">
        <w:rPr>
          <w:rFonts w:ascii="Trebuchet MS" w:hAnsi="Trebuchet MS" w:cs="Tahoma"/>
          <w:bCs/>
          <w:sz w:val="22"/>
          <w:szCs w:val="22"/>
        </w:rPr>
        <w:t xml:space="preserve">Finanțatorului </w:t>
      </w:r>
      <w:r w:rsidRPr="00B51131">
        <w:rPr>
          <w:rFonts w:ascii="Trebuchet MS" w:hAnsi="Trebuchet MS" w:cs="Tahoma"/>
          <w:bCs/>
          <w:sz w:val="22"/>
          <w:szCs w:val="22"/>
        </w:rPr>
        <w:t xml:space="preserve">orice document sau </w:t>
      </w:r>
      <w:r w:rsidR="00BB7F06" w:rsidRPr="00B51131">
        <w:rPr>
          <w:rFonts w:ascii="Trebuchet MS" w:hAnsi="Trebuchet MS" w:cs="Tahoma"/>
          <w:bCs/>
          <w:sz w:val="22"/>
          <w:szCs w:val="22"/>
        </w:rPr>
        <w:t>informație</w:t>
      </w:r>
      <w:r w:rsidRPr="00B51131">
        <w:rPr>
          <w:rFonts w:ascii="Trebuchet MS" w:hAnsi="Trebuchet MS" w:cs="Tahoma"/>
          <w:bCs/>
          <w:sz w:val="22"/>
          <w:szCs w:val="22"/>
        </w:rPr>
        <w:t xml:space="preserve"> solicitată cu privire la implementarea Proiectului, în termenul indicat.</w:t>
      </w:r>
    </w:p>
    <w:p w14:paraId="30D7B948" w14:textId="4C09C73B"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este obligat să realizeze măsurile de informare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publicitate în conformitate cu Manualul de Identitate Vizuală </w:t>
      </w:r>
      <w:r w:rsidR="002D06F5" w:rsidRPr="00B51131">
        <w:rPr>
          <w:rFonts w:ascii="Trebuchet MS" w:hAnsi="Trebuchet MS" w:cs="Tahoma"/>
          <w:bCs/>
          <w:sz w:val="22"/>
          <w:szCs w:val="22"/>
        </w:rPr>
        <w:t xml:space="preserve">pentru </w:t>
      </w:r>
      <w:r w:rsidRPr="00B51131">
        <w:rPr>
          <w:rFonts w:ascii="Trebuchet MS" w:hAnsi="Trebuchet MS" w:cs="Tahoma"/>
          <w:bCs/>
          <w:sz w:val="22"/>
          <w:szCs w:val="22"/>
        </w:rPr>
        <w:t>PNRR.</w:t>
      </w:r>
    </w:p>
    <w:p w14:paraId="5EEBD9BE" w14:textId="2DAD4FF7"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în care se realizează verificări la fața locului, Beneficiarul are obligația să participe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să invite persoanele care sunt implicate în implementarea Proiectului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care pot furniza </w:t>
      </w:r>
      <w:r w:rsidR="00BB7F06" w:rsidRPr="00B51131">
        <w:rPr>
          <w:rFonts w:ascii="Trebuchet MS" w:hAnsi="Trebuchet MS" w:cs="Tahoma"/>
          <w:bCs/>
          <w:sz w:val="22"/>
          <w:szCs w:val="22"/>
        </w:rPr>
        <w:t>informațiile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documentele necesare verificărilor, conform solicitărilor </w:t>
      </w:r>
      <w:r w:rsidR="00563830" w:rsidRPr="00B51131">
        <w:rPr>
          <w:rFonts w:ascii="Trebuchet MS" w:hAnsi="Trebuchet MS" w:cs="Tahoma"/>
          <w:bCs/>
          <w:sz w:val="22"/>
          <w:szCs w:val="22"/>
        </w:rPr>
        <w:t>Finanțatorului</w:t>
      </w:r>
      <w:r w:rsidRPr="00B51131">
        <w:rPr>
          <w:rFonts w:ascii="Trebuchet MS" w:hAnsi="Trebuchet MS" w:cs="Tahoma"/>
          <w:bCs/>
          <w:sz w:val="22"/>
          <w:szCs w:val="22"/>
        </w:rPr>
        <w:t>.</w:t>
      </w:r>
    </w:p>
    <w:p w14:paraId="190D3F05" w14:textId="07E4889F"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w:t>
      </w:r>
      <w:r w:rsidR="00BB7F06" w:rsidRPr="00B51131">
        <w:rPr>
          <w:rFonts w:ascii="Trebuchet MS" w:hAnsi="Trebuchet MS" w:cs="Tahoma"/>
          <w:bCs/>
          <w:sz w:val="22"/>
          <w:szCs w:val="22"/>
        </w:rPr>
        <w:t>își</w:t>
      </w:r>
      <w:r w:rsidRPr="00B51131">
        <w:rPr>
          <w:rFonts w:ascii="Trebuchet MS" w:hAnsi="Trebuchet MS" w:cs="Tahoma"/>
          <w:bCs/>
          <w:sz w:val="22"/>
          <w:szCs w:val="22"/>
        </w:rPr>
        <w:t xml:space="preserve"> exprimă acordul cu privire la prelucrarea, stocarea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arhivarea datelor </w:t>
      </w:r>
      <w:r w:rsidR="00BB7F06" w:rsidRPr="00B51131">
        <w:rPr>
          <w:rFonts w:ascii="Trebuchet MS" w:hAnsi="Trebuchet MS" w:cs="Tahoma"/>
          <w:bCs/>
          <w:sz w:val="22"/>
          <w:szCs w:val="22"/>
        </w:rPr>
        <w:t>obținute</w:t>
      </w:r>
      <w:r w:rsidRPr="00B51131">
        <w:rPr>
          <w:rFonts w:ascii="Trebuchet MS" w:hAnsi="Trebuchet MS" w:cs="Tahoma"/>
          <w:bCs/>
          <w:sz w:val="22"/>
          <w:szCs w:val="22"/>
        </w:rPr>
        <w:t xml:space="preserve"> pe parcursul </w:t>
      </w:r>
      <w:r w:rsidR="00BB7F06" w:rsidRPr="00B51131">
        <w:rPr>
          <w:rFonts w:ascii="Trebuchet MS" w:hAnsi="Trebuchet MS" w:cs="Tahoma"/>
          <w:bCs/>
          <w:sz w:val="22"/>
          <w:szCs w:val="22"/>
        </w:rPr>
        <w:t>desfășurării</w:t>
      </w:r>
      <w:r w:rsidRPr="00B51131">
        <w:rPr>
          <w:rFonts w:ascii="Trebuchet MS" w:hAnsi="Trebuchet MS" w:cs="Tahoma"/>
          <w:bCs/>
          <w:sz w:val="22"/>
          <w:szCs w:val="22"/>
        </w:rPr>
        <w:t xml:space="preserve"> Contractului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în vederea utilizării, pe toată durata, precum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după încetarea acestuia, în scopul verificării modului de implementare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/sau a respectării clauzelor contractuale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a </w:t>
      </w:r>
      <w:r w:rsidR="00BB7F06" w:rsidRPr="00B51131">
        <w:rPr>
          <w:rFonts w:ascii="Trebuchet MS" w:hAnsi="Trebuchet MS" w:cs="Tahoma"/>
          <w:bCs/>
          <w:sz w:val="22"/>
          <w:szCs w:val="22"/>
        </w:rPr>
        <w:t>legislației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comunitare.</w:t>
      </w:r>
    </w:p>
    <w:p w14:paraId="2C3752FF" w14:textId="3A71499C"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respecta ordinele/instrucțiunile/procedurile emise de </w:t>
      </w:r>
      <w:r w:rsidR="00563830" w:rsidRPr="00B51131">
        <w:rPr>
          <w:rFonts w:ascii="Trebuchet MS" w:hAnsi="Trebuchet MS" w:cs="Tahoma"/>
          <w:bCs/>
          <w:sz w:val="22"/>
          <w:szCs w:val="22"/>
        </w:rPr>
        <w:t>Finanțator</w:t>
      </w:r>
      <w:r w:rsidRPr="00B51131">
        <w:rPr>
          <w:rFonts w:ascii="Trebuchet MS" w:hAnsi="Trebuchet MS" w:cs="Tahoma"/>
          <w:bCs/>
          <w:sz w:val="22"/>
          <w:szCs w:val="22"/>
        </w:rPr>
        <w:t xml:space="preserve"> cu privire la implementarea </w:t>
      </w:r>
      <w:r w:rsidR="00085083" w:rsidRPr="00B51131">
        <w:rPr>
          <w:rFonts w:ascii="Trebuchet MS" w:hAnsi="Trebuchet MS" w:cs="Tahoma"/>
          <w:bCs/>
          <w:sz w:val="22"/>
          <w:szCs w:val="22"/>
        </w:rPr>
        <w:t>Proiectului</w:t>
      </w:r>
      <w:r w:rsidRPr="00B51131">
        <w:rPr>
          <w:rFonts w:ascii="Trebuchet MS" w:hAnsi="Trebuchet MS" w:cs="Tahoma"/>
          <w:bCs/>
          <w:sz w:val="22"/>
          <w:szCs w:val="22"/>
        </w:rPr>
        <w:t>.</w:t>
      </w:r>
    </w:p>
    <w:p w14:paraId="6177D29B" w14:textId="7D8235DA"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respecta graficul activităților din cererea de finanțare aprobată.</w:t>
      </w:r>
    </w:p>
    <w:p w14:paraId="4CD77992" w14:textId="4C988919"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w:t>
      </w:r>
      <w:r w:rsidR="00BB7F06" w:rsidRPr="00B51131">
        <w:rPr>
          <w:rFonts w:ascii="Trebuchet MS" w:hAnsi="Trebuchet MS" w:cs="Tahoma"/>
          <w:bCs/>
          <w:sz w:val="22"/>
          <w:szCs w:val="22"/>
        </w:rPr>
        <w:t>menține</w:t>
      </w:r>
      <w:r w:rsidRPr="00B51131">
        <w:rPr>
          <w:rFonts w:ascii="Trebuchet MS" w:hAnsi="Trebuchet MS" w:cs="Tahoma"/>
          <w:bCs/>
          <w:sz w:val="22"/>
          <w:szCs w:val="22"/>
        </w:rPr>
        <w:t xml:space="preserve"> o capacitate </w:t>
      </w:r>
      <w:r w:rsidR="00BB7F06" w:rsidRPr="00B51131">
        <w:rPr>
          <w:rFonts w:ascii="Trebuchet MS" w:hAnsi="Trebuchet MS" w:cs="Tahoma"/>
          <w:bCs/>
          <w:sz w:val="22"/>
          <w:szCs w:val="22"/>
        </w:rPr>
        <w:t>instituțională</w:t>
      </w:r>
      <w:r w:rsidRPr="00B51131">
        <w:rPr>
          <w:rFonts w:ascii="Trebuchet MS" w:hAnsi="Trebuchet MS" w:cs="Tahoma"/>
          <w:bCs/>
          <w:sz w:val="22"/>
          <w:szCs w:val="22"/>
        </w:rPr>
        <w:t xml:space="preserve"> adecvată, prin alocarea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menținerea</w:t>
      </w:r>
      <w:r w:rsidRPr="00B51131">
        <w:rPr>
          <w:rFonts w:ascii="Trebuchet MS" w:hAnsi="Trebuchet MS" w:cs="Tahoma"/>
          <w:bCs/>
          <w:sz w:val="22"/>
          <w:szCs w:val="22"/>
        </w:rPr>
        <w:t xml:space="preserve"> de personal suficient </w:t>
      </w:r>
      <w:r w:rsidR="00BB7F06" w:rsidRPr="00B51131">
        <w:rPr>
          <w:rFonts w:ascii="Trebuchet MS" w:hAnsi="Trebuchet MS" w:cs="Tahoma"/>
          <w:bCs/>
          <w:sz w:val="22"/>
          <w:szCs w:val="22"/>
        </w:rPr>
        <w:t>activității</w:t>
      </w:r>
      <w:r w:rsidRPr="00B51131">
        <w:rPr>
          <w:rFonts w:ascii="Trebuchet MS" w:hAnsi="Trebuchet MS" w:cs="Tahoma"/>
          <w:bCs/>
          <w:sz w:val="22"/>
          <w:szCs w:val="22"/>
        </w:rPr>
        <w:t xml:space="preserve"> de implementare a Proiectului.</w:t>
      </w:r>
    </w:p>
    <w:p w14:paraId="015FBA26" w14:textId="4E81EE34"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aplica pe toate documentele originale (facturi, bonuri fiscale, ordine de deplasare, state de salarii), pe baza cărora se înregistrează în contabilitatea Beneficiarului cheltuielile efectuate în cadrul Proiectului, </w:t>
      </w:r>
      <w:r w:rsidR="00BB7F06" w:rsidRPr="00B51131">
        <w:rPr>
          <w:rFonts w:ascii="Trebuchet MS" w:hAnsi="Trebuchet MS" w:cs="Tahoma"/>
          <w:bCs/>
          <w:sz w:val="22"/>
          <w:szCs w:val="22"/>
        </w:rPr>
        <w:t>mențiunea</w:t>
      </w:r>
      <w:r w:rsidRPr="00B51131">
        <w:rPr>
          <w:rFonts w:ascii="Trebuchet MS" w:hAnsi="Trebuchet MS" w:cs="Tahoma"/>
          <w:bCs/>
          <w:sz w:val="22"/>
          <w:szCs w:val="22"/>
        </w:rPr>
        <w:t xml:space="preserve"> "</w:t>
      </w:r>
      <w:r w:rsidR="00D86D36" w:rsidRPr="00B51131">
        <w:rPr>
          <w:rFonts w:ascii="Trebuchet MS" w:hAnsi="Trebuchet MS" w:cs="Tahoma"/>
          <w:bCs/>
          <w:sz w:val="22"/>
          <w:szCs w:val="22"/>
        </w:rPr>
        <w:t>Licee agricole I7</w:t>
      </w:r>
      <w:r w:rsidR="002D06F5" w:rsidRPr="00B51131">
        <w:rPr>
          <w:rFonts w:ascii="Trebuchet MS" w:hAnsi="Trebuchet MS" w:cs="Tahoma"/>
          <w:bCs/>
          <w:sz w:val="22"/>
          <w:szCs w:val="22"/>
        </w:rPr>
        <w:t>/</w:t>
      </w:r>
      <w:r w:rsidR="00D86D36" w:rsidRPr="00B51131">
        <w:rPr>
          <w:rFonts w:ascii="Trebuchet MS" w:hAnsi="Trebuchet MS" w:cs="Tahoma"/>
          <w:bCs/>
          <w:sz w:val="22"/>
          <w:szCs w:val="22"/>
        </w:rPr>
        <w:t>AFIR</w:t>
      </w:r>
      <w:r w:rsidRPr="00B51131">
        <w:rPr>
          <w:rFonts w:ascii="Trebuchet MS" w:hAnsi="Trebuchet MS" w:cs="Tahoma"/>
          <w:bCs/>
          <w:sz w:val="22"/>
          <w:szCs w:val="22"/>
        </w:rPr>
        <w:t xml:space="preserve">". </w:t>
      </w:r>
    </w:p>
    <w:p w14:paraId="5074EAB1" w14:textId="31E39550"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transmite către </w:t>
      </w:r>
      <w:r w:rsidR="00563830" w:rsidRPr="00B51131">
        <w:rPr>
          <w:rFonts w:ascii="Trebuchet MS" w:hAnsi="Trebuchet MS" w:cs="Tahoma"/>
          <w:bCs/>
          <w:sz w:val="22"/>
          <w:szCs w:val="22"/>
        </w:rPr>
        <w:t>Finanțator d</w:t>
      </w:r>
      <w:r w:rsidRPr="00B51131">
        <w:rPr>
          <w:rFonts w:ascii="Trebuchet MS" w:hAnsi="Trebuchet MS" w:cs="Tahoma"/>
          <w:bCs/>
          <w:sz w:val="22"/>
          <w:szCs w:val="22"/>
        </w:rPr>
        <w:t xml:space="preserve">osarele de </w:t>
      </w:r>
      <w:r w:rsidR="00BB7F06" w:rsidRPr="00B51131">
        <w:rPr>
          <w:rFonts w:ascii="Trebuchet MS" w:hAnsi="Trebuchet MS" w:cs="Tahoma"/>
          <w:bCs/>
          <w:sz w:val="22"/>
          <w:szCs w:val="22"/>
        </w:rPr>
        <w:t>achiziție</w:t>
      </w:r>
      <w:r w:rsidRPr="00B51131">
        <w:rPr>
          <w:rFonts w:ascii="Trebuchet MS" w:hAnsi="Trebuchet MS" w:cs="Tahoma"/>
          <w:bCs/>
          <w:sz w:val="22"/>
          <w:szCs w:val="22"/>
        </w:rPr>
        <w:t xml:space="preserve"> publică, în vederea efectuării verificării acestora, conform instrucțiunilor specifice de lucru.</w:t>
      </w:r>
    </w:p>
    <w:p w14:paraId="305C6C8F" w14:textId="369AE1F2"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ca trimestrial, să transmită către </w:t>
      </w:r>
      <w:r w:rsidR="00563830" w:rsidRPr="00B51131">
        <w:rPr>
          <w:rFonts w:ascii="Trebuchet MS" w:hAnsi="Trebuchet MS" w:cs="Tahoma"/>
          <w:bCs/>
          <w:sz w:val="22"/>
          <w:szCs w:val="22"/>
        </w:rPr>
        <w:t xml:space="preserve">Finanțator </w:t>
      </w:r>
      <w:r w:rsidRPr="00B51131">
        <w:rPr>
          <w:rFonts w:ascii="Trebuchet MS" w:hAnsi="Trebuchet MS" w:cs="Tahoma"/>
          <w:bCs/>
          <w:sz w:val="22"/>
          <w:szCs w:val="22"/>
        </w:rPr>
        <w:t xml:space="preserve">Notificarea cu privire </w:t>
      </w:r>
      <w:r w:rsidRPr="00B51131">
        <w:rPr>
          <w:rFonts w:ascii="Trebuchet MS" w:hAnsi="Trebuchet MS" w:cs="Tahoma"/>
          <w:bCs/>
          <w:sz w:val="22"/>
          <w:szCs w:val="22"/>
        </w:rPr>
        <w:lastRenderedPageBreak/>
        <w:t xml:space="preserve">la reconcilierea contabilă, respectiv până la data de 20 a lunii următoare perioadei de raportare, din care să rezulte sumele transferate, conform prevederilor din Contractul de </w:t>
      </w:r>
      <w:r w:rsidR="00BB7F06" w:rsidRPr="00B51131">
        <w:rPr>
          <w:rFonts w:ascii="Trebuchet MS" w:hAnsi="Trebuchet MS" w:cs="Tahoma"/>
          <w:bCs/>
          <w:sz w:val="22"/>
          <w:szCs w:val="22"/>
        </w:rPr>
        <w:t>finanțare</w:t>
      </w:r>
      <w:r w:rsidRPr="00B51131">
        <w:rPr>
          <w:rFonts w:ascii="Trebuchet MS" w:hAnsi="Trebuchet MS" w:cs="Tahoma"/>
          <w:bCs/>
          <w:sz w:val="22"/>
          <w:szCs w:val="22"/>
        </w:rPr>
        <w:t>.</w:t>
      </w:r>
    </w:p>
    <w:p w14:paraId="51A17A27" w14:textId="7E8D4E5A"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ca fiecare </w:t>
      </w:r>
      <w:r w:rsidR="00437D8F" w:rsidRPr="00B51131">
        <w:rPr>
          <w:rFonts w:ascii="Trebuchet MS" w:hAnsi="Trebuchet MS" w:cs="Tahoma"/>
          <w:bCs/>
          <w:sz w:val="22"/>
          <w:szCs w:val="22"/>
        </w:rPr>
        <w:t>C</w:t>
      </w:r>
      <w:r w:rsidRPr="00B51131">
        <w:rPr>
          <w:rFonts w:ascii="Trebuchet MS" w:hAnsi="Trebuchet MS" w:cs="Tahoma"/>
          <w:bCs/>
          <w:sz w:val="22"/>
          <w:szCs w:val="22"/>
        </w:rPr>
        <w:t>erere de transfer</w:t>
      </w:r>
      <w:r w:rsidR="00593F3F" w:rsidRPr="00B51131">
        <w:rPr>
          <w:rFonts w:ascii="Trebuchet MS" w:hAnsi="Trebuchet MS" w:cs="Tahoma"/>
          <w:bCs/>
          <w:sz w:val="22"/>
          <w:szCs w:val="22"/>
        </w:rPr>
        <w:t>/Raport financiar</w:t>
      </w:r>
      <w:r w:rsidRPr="00B51131">
        <w:rPr>
          <w:rFonts w:ascii="Trebuchet MS" w:hAnsi="Trebuchet MS" w:cs="Tahoma"/>
          <w:bCs/>
          <w:sz w:val="22"/>
          <w:szCs w:val="22"/>
        </w:rPr>
        <w:t xml:space="preserve"> transmisă să reflecte separat, pentru fiecare an calendaristic, cheltuielile efectuate în cadrul Proiectului.</w:t>
      </w:r>
    </w:p>
    <w:p w14:paraId="3AD81BC3" w14:textId="4A11A6EC"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transmite </w:t>
      </w:r>
      <w:r w:rsidR="00563830" w:rsidRPr="00B51131">
        <w:rPr>
          <w:rFonts w:ascii="Trebuchet MS" w:hAnsi="Trebuchet MS" w:cs="Tahoma"/>
          <w:bCs/>
          <w:sz w:val="22"/>
          <w:szCs w:val="22"/>
        </w:rPr>
        <w:t>Finanțatorului</w:t>
      </w:r>
      <w:r w:rsidRPr="00B51131">
        <w:rPr>
          <w:rFonts w:ascii="Trebuchet MS" w:hAnsi="Trebuchet MS" w:cs="Tahoma"/>
          <w:bCs/>
          <w:sz w:val="22"/>
          <w:szCs w:val="22"/>
        </w:rPr>
        <w:t xml:space="preserve">, până la data de 5 decembrie a fiecărui an lista </w:t>
      </w:r>
      <w:r w:rsidR="00BB7F06" w:rsidRPr="00B51131">
        <w:rPr>
          <w:rFonts w:ascii="Trebuchet MS" w:hAnsi="Trebuchet MS" w:cs="Tahoma"/>
          <w:bCs/>
          <w:sz w:val="22"/>
          <w:szCs w:val="22"/>
        </w:rPr>
        <w:t>achizițiilor</w:t>
      </w:r>
      <w:r w:rsidRPr="00B51131">
        <w:rPr>
          <w:rFonts w:ascii="Trebuchet MS" w:hAnsi="Trebuchet MS" w:cs="Tahoma"/>
          <w:bCs/>
          <w:sz w:val="22"/>
          <w:szCs w:val="22"/>
        </w:rPr>
        <w:t xml:space="preserve"> publice planificate a fi realizate în anul următor în cadrul Proiectului. </w:t>
      </w:r>
    </w:p>
    <w:p w14:paraId="0FADC968" w14:textId="5F8A03AB"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obligația de a transmite datele și informațiile cu privire la </w:t>
      </w:r>
      <w:r w:rsidR="002D06F5" w:rsidRPr="00B51131">
        <w:rPr>
          <w:rFonts w:ascii="Trebuchet MS" w:hAnsi="Trebuchet MS" w:cs="Tahoma"/>
          <w:bCs/>
          <w:sz w:val="22"/>
          <w:szCs w:val="22"/>
        </w:rPr>
        <w:t>beneficiarii</w:t>
      </w:r>
      <w:r w:rsidRPr="00B51131">
        <w:rPr>
          <w:rFonts w:ascii="Trebuchet MS" w:hAnsi="Trebuchet MS" w:cs="Tahoma"/>
          <w:bCs/>
          <w:sz w:val="22"/>
          <w:szCs w:val="22"/>
        </w:rPr>
        <w:t xml:space="preserve"> reali ai fondurilor alocate în cadrul </w:t>
      </w:r>
      <w:r w:rsidR="00085083" w:rsidRPr="00B51131">
        <w:rPr>
          <w:rFonts w:ascii="Trebuchet MS" w:hAnsi="Trebuchet MS" w:cs="Tahoma"/>
          <w:bCs/>
          <w:sz w:val="22"/>
          <w:szCs w:val="22"/>
        </w:rPr>
        <w:t>Proiectului</w:t>
      </w:r>
      <w:r w:rsidRPr="00B51131">
        <w:rPr>
          <w:rFonts w:ascii="Trebuchet MS" w:hAnsi="Trebuchet MS" w:cs="Tahoma"/>
          <w:bCs/>
          <w:sz w:val="22"/>
          <w:szCs w:val="22"/>
        </w:rPr>
        <w:t>, conform Directivei (UE) 2015/849 a Parlamentului European și al Consiliului din 20 mai 2015 privind prevenirea utilizării sistemului financiar în scopul spălării banilor sau finanțării terorismului, de modificare a Regulamentului (UE) nr. 648/2012 a Parlamentului European și al Consiliului și de abrogare a Directivei 2005/60/CE a Parlamentului European și al Consiliului și a Directivei 2006/70/CE a Comisiei și a legislației naționale incidente, înaintea semnării contractelor de achiziție și a contractelor comerciale.</w:t>
      </w:r>
    </w:p>
    <w:p w14:paraId="19144BC9" w14:textId="14E93DC6"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obligația de a transmite </w:t>
      </w:r>
      <w:r w:rsidR="00563830" w:rsidRPr="00B51131">
        <w:rPr>
          <w:rFonts w:ascii="Trebuchet MS" w:hAnsi="Trebuchet MS" w:cs="Tahoma"/>
          <w:bCs/>
          <w:sz w:val="22"/>
          <w:szCs w:val="22"/>
        </w:rPr>
        <w:t xml:space="preserve">Finanțatorului </w:t>
      </w:r>
      <w:r w:rsidRPr="00B51131">
        <w:rPr>
          <w:rFonts w:ascii="Trebuchet MS" w:hAnsi="Trebuchet MS" w:cs="Tahoma"/>
          <w:bCs/>
          <w:sz w:val="22"/>
          <w:szCs w:val="22"/>
        </w:rPr>
        <w:t>informațiile și datele necesare monitorizării Componentei 15. Educație, a PNRR, în conformitate cu prevederile art. 22, alin. (2), lit. d) din Regulamentul (UE) 2021/241 al Parlamentului European și al Consiliului din 12 februarie 2021, în vederea colectării și transmiterii către M</w:t>
      </w:r>
      <w:r w:rsidR="00E13BC3" w:rsidRPr="00B51131">
        <w:rPr>
          <w:rFonts w:ascii="Trebuchet MS" w:hAnsi="Trebuchet MS" w:cs="Tahoma"/>
          <w:bCs/>
          <w:sz w:val="22"/>
          <w:szCs w:val="22"/>
        </w:rPr>
        <w:t xml:space="preserve">inisterul Investițiilor și </w:t>
      </w:r>
      <w:r w:rsidRPr="00B51131">
        <w:rPr>
          <w:rFonts w:ascii="Trebuchet MS" w:hAnsi="Trebuchet MS" w:cs="Tahoma"/>
          <w:bCs/>
          <w:sz w:val="22"/>
          <w:szCs w:val="22"/>
        </w:rPr>
        <w:t>P</w:t>
      </w:r>
      <w:r w:rsidR="00E13BC3" w:rsidRPr="00B51131">
        <w:rPr>
          <w:rFonts w:ascii="Trebuchet MS" w:hAnsi="Trebuchet MS" w:cs="Tahoma"/>
          <w:bCs/>
          <w:sz w:val="22"/>
          <w:szCs w:val="22"/>
        </w:rPr>
        <w:t xml:space="preserve">roiectelor </w:t>
      </w:r>
      <w:r w:rsidRPr="00B51131">
        <w:rPr>
          <w:rFonts w:ascii="Trebuchet MS" w:hAnsi="Trebuchet MS" w:cs="Tahoma"/>
          <w:bCs/>
          <w:sz w:val="22"/>
          <w:szCs w:val="22"/>
        </w:rPr>
        <w:t>E</w:t>
      </w:r>
      <w:r w:rsidR="00E13BC3" w:rsidRPr="00B51131">
        <w:rPr>
          <w:rFonts w:ascii="Trebuchet MS" w:hAnsi="Trebuchet MS" w:cs="Tahoma"/>
          <w:bCs/>
          <w:sz w:val="22"/>
          <w:szCs w:val="22"/>
        </w:rPr>
        <w:t>uropene</w:t>
      </w:r>
      <w:r w:rsidRPr="00B51131">
        <w:rPr>
          <w:rFonts w:ascii="Trebuchet MS" w:hAnsi="Trebuchet MS" w:cs="Tahoma"/>
          <w:bCs/>
          <w:sz w:val="22"/>
          <w:szCs w:val="22"/>
        </w:rPr>
        <w:t>.</w:t>
      </w:r>
    </w:p>
    <w:p w14:paraId="3AAC2FEB" w14:textId="208CAE96" w:rsidR="00982F23" w:rsidRPr="00B51131" w:rsidRDefault="00982F23">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obligația de a transmite </w:t>
      </w:r>
      <w:r w:rsidR="00563830" w:rsidRPr="00B51131">
        <w:rPr>
          <w:rFonts w:ascii="Trebuchet MS" w:hAnsi="Trebuchet MS" w:cs="Tahoma"/>
          <w:bCs/>
          <w:sz w:val="22"/>
          <w:szCs w:val="22"/>
        </w:rPr>
        <w:t>Finanțatorului</w:t>
      </w:r>
      <w:r w:rsidRPr="00B51131">
        <w:rPr>
          <w:rFonts w:ascii="Trebuchet MS" w:hAnsi="Trebuchet MS" w:cs="Tahoma"/>
          <w:bCs/>
          <w:sz w:val="22"/>
          <w:szCs w:val="22"/>
        </w:rPr>
        <w:t xml:space="preserve">, în termen de 20 </w:t>
      </w:r>
      <w:r w:rsidR="004147A0" w:rsidRPr="00B51131">
        <w:rPr>
          <w:rFonts w:ascii="Trebuchet MS" w:hAnsi="Trebuchet MS" w:cs="Tahoma"/>
          <w:bCs/>
          <w:sz w:val="22"/>
          <w:szCs w:val="22"/>
        </w:rPr>
        <w:t xml:space="preserve">(douăzeci) </w:t>
      </w:r>
      <w:r w:rsidRPr="00B51131">
        <w:rPr>
          <w:rFonts w:ascii="Trebuchet MS" w:hAnsi="Trebuchet MS" w:cs="Tahoma"/>
          <w:bCs/>
          <w:sz w:val="22"/>
          <w:szCs w:val="22"/>
        </w:rPr>
        <w:t>zile lucrătoare, documentele solicitate conform Scrisorii de informare privind demararea procesului de contractare, în vederea avizării acestora și ridicării clauzei suspensive.</w:t>
      </w:r>
    </w:p>
    <w:p w14:paraId="6412C095" w14:textId="4979DE5E" w:rsidR="003739D6" w:rsidRPr="00B51131" w:rsidRDefault="003739D6">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obligația de a încheia </w:t>
      </w:r>
      <w:r w:rsidR="0057447D" w:rsidRPr="00B51131">
        <w:rPr>
          <w:rFonts w:ascii="Trebuchet MS" w:hAnsi="Trebuchet MS" w:cs="Tahoma"/>
          <w:bCs/>
          <w:sz w:val="22"/>
          <w:szCs w:val="22"/>
        </w:rPr>
        <w:t xml:space="preserve">acorduri de parteneriat/protocoale/ HCL, </w:t>
      </w:r>
      <w:r w:rsidRPr="00B51131">
        <w:rPr>
          <w:rFonts w:ascii="Trebuchet MS" w:hAnsi="Trebuchet MS" w:cs="Tahoma"/>
          <w:bCs/>
          <w:sz w:val="22"/>
          <w:szCs w:val="22"/>
        </w:rPr>
        <w:t xml:space="preserve">cu fiecare </w:t>
      </w:r>
      <w:r w:rsidR="004B2F56" w:rsidRPr="00B51131">
        <w:rPr>
          <w:rFonts w:ascii="Trebuchet MS" w:hAnsi="Trebuchet MS" w:cs="Tahoma"/>
          <w:bCs/>
          <w:sz w:val="22"/>
          <w:szCs w:val="22"/>
        </w:rPr>
        <w:t xml:space="preserve">UAT care a delegat depunerea proiectului, </w:t>
      </w:r>
      <w:r w:rsidRPr="00B51131">
        <w:rPr>
          <w:rFonts w:ascii="Trebuchet MS" w:hAnsi="Trebuchet MS" w:cs="Tahoma"/>
          <w:bCs/>
          <w:sz w:val="22"/>
          <w:szCs w:val="22"/>
        </w:rPr>
        <w:t>pentru toate bunurile achiziționate conform prevederilor Proiectului, cu scopul utilizării acestora, exclusiv, pentru activități</w:t>
      </w:r>
      <w:r w:rsidR="00FC071F" w:rsidRPr="00B51131">
        <w:rPr>
          <w:rFonts w:ascii="Trebuchet MS" w:hAnsi="Trebuchet MS" w:cs="Tahoma"/>
          <w:bCs/>
          <w:sz w:val="22"/>
          <w:szCs w:val="22"/>
        </w:rPr>
        <w:t xml:space="preserve"> care au scop educațional</w:t>
      </w:r>
      <w:r w:rsidRPr="00B51131">
        <w:rPr>
          <w:rFonts w:ascii="Trebuchet MS" w:hAnsi="Trebuchet MS" w:cs="Tahoma"/>
          <w:bCs/>
          <w:sz w:val="22"/>
          <w:szCs w:val="22"/>
        </w:rPr>
        <w:t>.</w:t>
      </w:r>
    </w:p>
    <w:p w14:paraId="29AE312D" w14:textId="1C410757" w:rsidR="00764376" w:rsidRPr="00B51131" w:rsidRDefault="00764376" w:rsidP="00764376">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Părțile utilizează reguli </w:t>
      </w:r>
      <w:r w:rsidR="00D86D36" w:rsidRPr="00B51131">
        <w:rPr>
          <w:rFonts w:ascii="Trebuchet MS" w:hAnsi="Trebuchet MS" w:cs="Tahoma"/>
          <w:bCs/>
          <w:sz w:val="22"/>
          <w:szCs w:val="22"/>
        </w:rPr>
        <w:t>și</w:t>
      </w:r>
      <w:r w:rsidRPr="00B51131">
        <w:rPr>
          <w:rFonts w:ascii="Trebuchet MS" w:hAnsi="Trebuchet MS" w:cs="Tahoma"/>
          <w:bCs/>
          <w:sz w:val="22"/>
          <w:szCs w:val="22"/>
        </w:rPr>
        <w:t xml:space="preserve"> proceduri care să asigure respectarea următoarelor principii:</w:t>
      </w:r>
    </w:p>
    <w:p w14:paraId="1AA165A4" w14:textId="7A72379F" w:rsidR="00764376" w:rsidRPr="00B51131" w:rsidRDefault="00764376" w:rsidP="00D86D36">
      <w:pPr>
        <w:pStyle w:val="NormalWeb"/>
        <w:numPr>
          <w:ilvl w:val="1"/>
          <w:numId w:val="28"/>
        </w:numPr>
        <w:shd w:val="clear" w:color="auto" w:fill="FFFFFF"/>
        <w:tabs>
          <w:tab w:val="left" w:pos="1080"/>
        </w:tabs>
        <w:spacing w:before="0" w:beforeAutospacing="0" w:after="0" w:afterAutospacing="0"/>
        <w:ind w:left="990"/>
        <w:jc w:val="both"/>
        <w:rPr>
          <w:rFonts w:ascii="Trebuchet MS" w:hAnsi="Trebuchet MS" w:cs="Tahoma"/>
          <w:bCs/>
          <w:sz w:val="22"/>
          <w:szCs w:val="22"/>
          <w:lang w:val="ro-RO"/>
        </w:rPr>
      </w:pPr>
      <w:r w:rsidRPr="00B51131">
        <w:rPr>
          <w:rFonts w:ascii="Trebuchet MS" w:hAnsi="Trebuchet MS" w:cs="Tahoma"/>
          <w:bCs/>
          <w:sz w:val="22"/>
          <w:szCs w:val="22"/>
          <w:lang w:val="ro-RO"/>
        </w:rPr>
        <w:t xml:space="preserve">o bună gestiune financiară bazată pe aplicarea principiilor </w:t>
      </w:r>
      <w:r w:rsidR="00D86D36" w:rsidRPr="00B51131">
        <w:rPr>
          <w:rFonts w:ascii="Trebuchet MS" w:hAnsi="Trebuchet MS" w:cs="Tahoma"/>
          <w:bCs/>
          <w:sz w:val="22"/>
          <w:szCs w:val="22"/>
          <w:lang w:val="ro-RO"/>
        </w:rPr>
        <w:t>economicității</w:t>
      </w:r>
      <w:r w:rsidRPr="00B51131">
        <w:rPr>
          <w:rFonts w:ascii="Trebuchet MS" w:hAnsi="Trebuchet MS" w:cs="Tahoma"/>
          <w:bCs/>
          <w:sz w:val="22"/>
          <w:szCs w:val="22"/>
          <w:lang w:val="ro-RO"/>
        </w:rPr>
        <w:t xml:space="preserve">, </w:t>
      </w:r>
      <w:r w:rsidR="00D86D36" w:rsidRPr="00B51131">
        <w:rPr>
          <w:rFonts w:ascii="Trebuchet MS" w:hAnsi="Trebuchet MS" w:cs="Tahoma"/>
          <w:bCs/>
          <w:sz w:val="22"/>
          <w:szCs w:val="22"/>
          <w:lang w:val="ro-RO"/>
        </w:rPr>
        <w:t>eficacității</w:t>
      </w:r>
      <w:r w:rsidRPr="00B51131">
        <w:rPr>
          <w:rFonts w:ascii="Trebuchet MS" w:hAnsi="Trebuchet MS" w:cs="Tahoma"/>
          <w:bCs/>
          <w:sz w:val="22"/>
          <w:szCs w:val="22"/>
          <w:lang w:val="ro-RO"/>
        </w:rPr>
        <w:t xml:space="preserve"> </w:t>
      </w:r>
      <w:r w:rsidR="00D86D36" w:rsidRPr="00B51131">
        <w:rPr>
          <w:rFonts w:ascii="Trebuchet MS" w:hAnsi="Trebuchet MS" w:cs="Tahoma"/>
          <w:bCs/>
          <w:sz w:val="22"/>
          <w:szCs w:val="22"/>
          <w:lang w:val="ro-RO"/>
        </w:rPr>
        <w:t>și</w:t>
      </w:r>
      <w:r w:rsidRPr="00B51131">
        <w:rPr>
          <w:rFonts w:ascii="Trebuchet MS" w:hAnsi="Trebuchet MS" w:cs="Tahoma"/>
          <w:bCs/>
          <w:sz w:val="22"/>
          <w:szCs w:val="22"/>
          <w:lang w:val="ro-RO"/>
        </w:rPr>
        <w:t xml:space="preserve"> </w:t>
      </w:r>
      <w:r w:rsidR="00D86D36" w:rsidRPr="00B51131">
        <w:rPr>
          <w:rFonts w:ascii="Trebuchet MS" w:hAnsi="Trebuchet MS" w:cs="Tahoma"/>
          <w:bCs/>
          <w:sz w:val="22"/>
          <w:szCs w:val="22"/>
          <w:lang w:val="ro-RO"/>
        </w:rPr>
        <w:t>eficienței</w:t>
      </w:r>
      <w:r w:rsidRPr="00B51131">
        <w:rPr>
          <w:rFonts w:ascii="Trebuchet MS" w:hAnsi="Trebuchet MS" w:cs="Tahoma"/>
          <w:bCs/>
          <w:sz w:val="22"/>
          <w:szCs w:val="22"/>
          <w:lang w:val="ro-RO"/>
        </w:rPr>
        <w:t>;</w:t>
      </w:r>
    </w:p>
    <w:p w14:paraId="3CC4F355" w14:textId="3825B9D5" w:rsidR="00764376" w:rsidRPr="00B51131" w:rsidRDefault="00764376" w:rsidP="00D86D36">
      <w:pPr>
        <w:pStyle w:val="NormalWeb"/>
        <w:numPr>
          <w:ilvl w:val="1"/>
          <w:numId w:val="28"/>
        </w:numPr>
        <w:shd w:val="clear" w:color="auto" w:fill="FFFFFF"/>
        <w:tabs>
          <w:tab w:val="left" w:pos="1080"/>
        </w:tabs>
        <w:spacing w:before="0" w:beforeAutospacing="0" w:after="0" w:afterAutospacing="0"/>
        <w:ind w:left="990"/>
        <w:jc w:val="both"/>
        <w:rPr>
          <w:rFonts w:ascii="Trebuchet MS" w:hAnsi="Trebuchet MS" w:cs="Tahoma"/>
          <w:bCs/>
          <w:sz w:val="22"/>
          <w:szCs w:val="22"/>
          <w:lang w:val="ro-RO"/>
        </w:rPr>
      </w:pPr>
      <w:r w:rsidRPr="00B51131">
        <w:rPr>
          <w:rFonts w:ascii="Trebuchet MS" w:hAnsi="Trebuchet MS" w:cs="Tahoma"/>
          <w:bCs/>
          <w:sz w:val="22"/>
          <w:szCs w:val="22"/>
          <w:lang w:val="ro-RO"/>
        </w:rPr>
        <w:t xml:space="preserve">respectarea principiilor de liberă </w:t>
      </w:r>
      <w:r w:rsidR="00D86D36" w:rsidRPr="00B51131">
        <w:rPr>
          <w:rFonts w:ascii="Trebuchet MS" w:hAnsi="Trebuchet MS" w:cs="Tahoma"/>
          <w:bCs/>
          <w:sz w:val="22"/>
          <w:szCs w:val="22"/>
          <w:lang w:val="ro-RO"/>
        </w:rPr>
        <w:t>concurență</w:t>
      </w:r>
      <w:r w:rsidRPr="00B51131">
        <w:rPr>
          <w:rFonts w:ascii="Trebuchet MS" w:hAnsi="Trebuchet MS" w:cs="Tahoma"/>
          <w:bCs/>
          <w:sz w:val="22"/>
          <w:szCs w:val="22"/>
          <w:lang w:val="ro-RO"/>
        </w:rPr>
        <w:t xml:space="preserve"> </w:t>
      </w:r>
      <w:r w:rsidR="00D86D36" w:rsidRPr="00B51131">
        <w:rPr>
          <w:rFonts w:ascii="Trebuchet MS" w:hAnsi="Trebuchet MS" w:cs="Tahoma"/>
          <w:bCs/>
          <w:sz w:val="22"/>
          <w:szCs w:val="22"/>
          <w:lang w:val="ro-RO"/>
        </w:rPr>
        <w:t>și</w:t>
      </w:r>
      <w:r w:rsidRPr="00B51131">
        <w:rPr>
          <w:rFonts w:ascii="Trebuchet MS" w:hAnsi="Trebuchet MS" w:cs="Tahoma"/>
          <w:bCs/>
          <w:sz w:val="22"/>
          <w:szCs w:val="22"/>
          <w:lang w:val="ro-RO"/>
        </w:rPr>
        <w:t xml:space="preserve"> de tratament egal </w:t>
      </w:r>
      <w:r w:rsidR="00D86D36" w:rsidRPr="00B51131">
        <w:rPr>
          <w:rFonts w:ascii="Trebuchet MS" w:hAnsi="Trebuchet MS" w:cs="Tahoma"/>
          <w:bCs/>
          <w:sz w:val="22"/>
          <w:szCs w:val="22"/>
          <w:lang w:val="ro-RO"/>
        </w:rPr>
        <w:t>și</w:t>
      </w:r>
      <w:r w:rsidRPr="00B51131">
        <w:rPr>
          <w:rFonts w:ascii="Trebuchet MS" w:hAnsi="Trebuchet MS" w:cs="Tahoma"/>
          <w:bCs/>
          <w:sz w:val="22"/>
          <w:szCs w:val="22"/>
          <w:lang w:val="ro-RO"/>
        </w:rPr>
        <w:t xml:space="preserve"> nediscriminatoriu;</w:t>
      </w:r>
    </w:p>
    <w:p w14:paraId="6AB7EAE7" w14:textId="53B19414" w:rsidR="00764376" w:rsidRPr="00B51131" w:rsidRDefault="00D86D36" w:rsidP="00D86D36">
      <w:pPr>
        <w:pStyle w:val="NormalWeb"/>
        <w:numPr>
          <w:ilvl w:val="1"/>
          <w:numId w:val="28"/>
        </w:numPr>
        <w:shd w:val="clear" w:color="auto" w:fill="FFFFFF"/>
        <w:tabs>
          <w:tab w:val="left" w:pos="1080"/>
        </w:tabs>
        <w:spacing w:before="0" w:beforeAutospacing="0" w:after="0" w:afterAutospacing="0"/>
        <w:ind w:left="990"/>
        <w:jc w:val="both"/>
        <w:rPr>
          <w:rFonts w:ascii="Trebuchet MS" w:hAnsi="Trebuchet MS" w:cs="Tahoma"/>
          <w:bCs/>
          <w:sz w:val="22"/>
          <w:szCs w:val="22"/>
          <w:lang w:val="ro-RO"/>
        </w:rPr>
      </w:pPr>
      <w:r w:rsidRPr="00B51131">
        <w:rPr>
          <w:rFonts w:ascii="Trebuchet MS" w:hAnsi="Trebuchet MS" w:cs="Tahoma"/>
          <w:bCs/>
          <w:sz w:val="22"/>
          <w:szCs w:val="22"/>
          <w:lang w:val="ro-RO"/>
        </w:rPr>
        <w:t>transparența</w:t>
      </w:r>
      <w:r w:rsidR="00764376" w:rsidRPr="00B51131">
        <w:rPr>
          <w:rFonts w:ascii="Trebuchet MS" w:hAnsi="Trebuchet MS" w:cs="Tahoma"/>
          <w:bCs/>
          <w:sz w:val="22"/>
          <w:szCs w:val="22"/>
          <w:lang w:val="ro-RO"/>
        </w:rPr>
        <w:t xml:space="preserve"> - punerea la </w:t>
      </w:r>
      <w:r w:rsidRPr="00B51131">
        <w:rPr>
          <w:rFonts w:ascii="Trebuchet MS" w:hAnsi="Trebuchet MS" w:cs="Tahoma"/>
          <w:bCs/>
          <w:sz w:val="22"/>
          <w:szCs w:val="22"/>
          <w:lang w:val="ro-RO"/>
        </w:rPr>
        <w:t>dispoziția</w:t>
      </w:r>
      <w:r w:rsidR="00764376" w:rsidRPr="00B51131">
        <w:rPr>
          <w:rFonts w:ascii="Trebuchet MS" w:hAnsi="Trebuchet MS" w:cs="Tahoma"/>
          <w:bCs/>
          <w:sz w:val="22"/>
          <w:szCs w:val="22"/>
          <w:lang w:val="ro-RO"/>
        </w:rPr>
        <w:t xml:space="preserve"> tuturor celor </w:t>
      </w:r>
      <w:r w:rsidRPr="00B51131">
        <w:rPr>
          <w:rFonts w:ascii="Trebuchet MS" w:hAnsi="Trebuchet MS" w:cs="Tahoma"/>
          <w:bCs/>
          <w:sz w:val="22"/>
          <w:szCs w:val="22"/>
          <w:lang w:val="ro-RO"/>
        </w:rPr>
        <w:t>interesați</w:t>
      </w:r>
      <w:r w:rsidR="00764376" w:rsidRPr="00B51131">
        <w:rPr>
          <w:rFonts w:ascii="Trebuchet MS" w:hAnsi="Trebuchet MS" w:cs="Tahoma"/>
          <w:bCs/>
          <w:sz w:val="22"/>
          <w:szCs w:val="22"/>
          <w:lang w:val="ro-RO"/>
        </w:rPr>
        <w:t xml:space="preserve"> a </w:t>
      </w:r>
      <w:r w:rsidRPr="00B51131">
        <w:rPr>
          <w:rFonts w:ascii="Trebuchet MS" w:hAnsi="Trebuchet MS" w:cs="Tahoma"/>
          <w:bCs/>
          <w:sz w:val="22"/>
          <w:szCs w:val="22"/>
          <w:lang w:val="ro-RO"/>
        </w:rPr>
        <w:t>informațiilor</w:t>
      </w:r>
      <w:r w:rsidR="00764376" w:rsidRPr="00B51131">
        <w:rPr>
          <w:rFonts w:ascii="Trebuchet MS" w:hAnsi="Trebuchet MS" w:cs="Tahoma"/>
          <w:bCs/>
          <w:sz w:val="22"/>
          <w:szCs w:val="22"/>
          <w:lang w:val="ro-RO"/>
        </w:rPr>
        <w:t xml:space="preserve"> referitoare la aplicarea procedurii pentru acordarea fondurilor externe nerambursabile/rambursabile alocate României prin Mecanismul de redresare și reziliență;</w:t>
      </w:r>
    </w:p>
    <w:p w14:paraId="2CBB96C1" w14:textId="4FA87531" w:rsidR="00764376" w:rsidRPr="00B51131" w:rsidRDefault="00764376" w:rsidP="00D86D36">
      <w:pPr>
        <w:pStyle w:val="NormalWeb"/>
        <w:numPr>
          <w:ilvl w:val="1"/>
          <w:numId w:val="28"/>
        </w:numPr>
        <w:shd w:val="clear" w:color="auto" w:fill="FFFFFF"/>
        <w:tabs>
          <w:tab w:val="left" w:pos="1080"/>
        </w:tabs>
        <w:spacing w:before="0" w:beforeAutospacing="0" w:after="0" w:afterAutospacing="0"/>
        <w:ind w:left="990"/>
        <w:jc w:val="both"/>
        <w:rPr>
          <w:rFonts w:ascii="Trebuchet MS" w:hAnsi="Trebuchet MS" w:cs="Tahoma"/>
          <w:bCs/>
          <w:sz w:val="22"/>
          <w:szCs w:val="22"/>
          <w:lang w:val="ro-RO"/>
        </w:rPr>
      </w:pPr>
      <w:r w:rsidRPr="00B51131">
        <w:rPr>
          <w:rFonts w:ascii="Trebuchet MS" w:hAnsi="Trebuchet MS" w:cs="Tahoma"/>
          <w:bCs/>
          <w:sz w:val="22"/>
          <w:szCs w:val="22"/>
          <w:lang w:val="ro-RO"/>
        </w:rPr>
        <w:t>prevenirea apariției fraudei și corupției prin identificarea și analiza factorilor de risc și vulnerabilităților;</w:t>
      </w:r>
    </w:p>
    <w:p w14:paraId="3393471A" w14:textId="16B15203" w:rsidR="00764376" w:rsidRPr="00B51131" w:rsidRDefault="00764376" w:rsidP="00D86D36">
      <w:pPr>
        <w:pStyle w:val="NormalWeb"/>
        <w:numPr>
          <w:ilvl w:val="1"/>
          <w:numId w:val="28"/>
        </w:numPr>
        <w:shd w:val="clear" w:color="auto" w:fill="FFFFFF"/>
        <w:tabs>
          <w:tab w:val="left" w:pos="1080"/>
        </w:tabs>
        <w:spacing w:before="0" w:beforeAutospacing="0" w:after="0" w:afterAutospacing="0"/>
        <w:ind w:left="990"/>
        <w:jc w:val="both"/>
        <w:rPr>
          <w:rFonts w:ascii="Trebuchet MS" w:hAnsi="Trebuchet MS" w:cs="Tahoma"/>
          <w:bCs/>
          <w:sz w:val="22"/>
          <w:szCs w:val="22"/>
          <w:lang w:val="ro-RO"/>
        </w:rPr>
      </w:pPr>
      <w:r w:rsidRPr="00B51131">
        <w:rPr>
          <w:rFonts w:ascii="Trebuchet MS" w:hAnsi="Trebuchet MS" w:cs="Tahoma"/>
          <w:bCs/>
          <w:sz w:val="22"/>
          <w:szCs w:val="22"/>
          <w:lang w:val="ro-RO"/>
        </w:rPr>
        <w:t xml:space="preserve">prevenirea </w:t>
      </w:r>
      <w:r w:rsidR="00D86D36" w:rsidRPr="00B51131">
        <w:rPr>
          <w:rFonts w:ascii="Trebuchet MS" w:hAnsi="Trebuchet MS" w:cs="Tahoma"/>
          <w:bCs/>
          <w:sz w:val="22"/>
          <w:szCs w:val="22"/>
          <w:lang w:val="ro-RO"/>
        </w:rPr>
        <w:t>apariției</w:t>
      </w:r>
      <w:r w:rsidRPr="00B51131">
        <w:rPr>
          <w:rFonts w:ascii="Trebuchet MS" w:hAnsi="Trebuchet MS" w:cs="Tahoma"/>
          <w:bCs/>
          <w:sz w:val="22"/>
          <w:szCs w:val="22"/>
          <w:lang w:val="ro-RO"/>
        </w:rPr>
        <w:t xml:space="preserve"> </w:t>
      </w:r>
      <w:r w:rsidR="00D86D36" w:rsidRPr="00B51131">
        <w:rPr>
          <w:rFonts w:ascii="Trebuchet MS" w:hAnsi="Trebuchet MS" w:cs="Tahoma"/>
          <w:bCs/>
          <w:sz w:val="22"/>
          <w:szCs w:val="22"/>
          <w:lang w:val="ro-RO"/>
        </w:rPr>
        <w:t>situațiilor</w:t>
      </w:r>
      <w:r w:rsidRPr="00B51131">
        <w:rPr>
          <w:rFonts w:ascii="Trebuchet MS" w:hAnsi="Trebuchet MS" w:cs="Tahoma"/>
          <w:bCs/>
          <w:sz w:val="22"/>
          <w:szCs w:val="22"/>
          <w:lang w:val="ro-RO"/>
        </w:rPr>
        <w:t xml:space="preserve"> de conflict de interese în cursul întregii proceduri de </w:t>
      </w:r>
      <w:r w:rsidR="00D86D36" w:rsidRPr="00B51131">
        <w:rPr>
          <w:rFonts w:ascii="Trebuchet MS" w:hAnsi="Trebuchet MS" w:cs="Tahoma"/>
          <w:bCs/>
          <w:sz w:val="22"/>
          <w:szCs w:val="22"/>
          <w:lang w:val="ro-RO"/>
        </w:rPr>
        <w:t>selecție</w:t>
      </w:r>
      <w:r w:rsidRPr="00B51131">
        <w:rPr>
          <w:rFonts w:ascii="Trebuchet MS" w:hAnsi="Trebuchet MS" w:cs="Tahoma"/>
          <w:bCs/>
          <w:sz w:val="22"/>
          <w:szCs w:val="22"/>
          <w:lang w:val="ro-RO"/>
        </w:rPr>
        <w:t xml:space="preserve"> a proiectelor de </w:t>
      </w:r>
      <w:r w:rsidR="00D86D36" w:rsidRPr="00B51131">
        <w:rPr>
          <w:rFonts w:ascii="Trebuchet MS" w:hAnsi="Trebuchet MS" w:cs="Tahoma"/>
          <w:bCs/>
          <w:sz w:val="22"/>
          <w:szCs w:val="22"/>
          <w:lang w:val="ro-RO"/>
        </w:rPr>
        <w:t>finanțat</w:t>
      </w:r>
      <w:r w:rsidRPr="00B51131">
        <w:rPr>
          <w:rFonts w:ascii="Trebuchet MS" w:hAnsi="Trebuchet MS" w:cs="Tahoma"/>
          <w:bCs/>
          <w:sz w:val="22"/>
          <w:szCs w:val="22"/>
          <w:lang w:val="ro-RO"/>
        </w:rPr>
        <w:t>, precum și ulterior acestei proceduri;</w:t>
      </w:r>
    </w:p>
    <w:p w14:paraId="341B73E2" w14:textId="28938AA7" w:rsidR="00764376" w:rsidRPr="00B51131" w:rsidRDefault="00764376" w:rsidP="00787D2C">
      <w:pPr>
        <w:pStyle w:val="NormalWeb"/>
        <w:numPr>
          <w:ilvl w:val="1"/>
          <w:numId w:val="28"/>
        </w:numPr>
        <w:shd w:val="clear" w:color="auto" w:fill="FFFFFF"/>
        <w:tabs>
          <w:tab w:val="left" w:pos="1080"/>
        </w:tabs>
        <w:spacing w:before="0" w:beforeAutospacing="0" w:after="0" w:afterAutospacing="0" w:line="360" w:lineRule="auto"/>
        <w:ind w:left="990"/>
        <w:jc w:val="both"/>
        <w:rPr>
          <w:rFonts w:ascii="Trebuchet MS" w:hAnsi="Trebuchet MS" w:cs="Tahoma"/>
          <w:bCs/>
          <w:sz w:val="22"/>
          <w:szCs w:val="22"/>
          <w:lang w:val="ro-RO"/>
        </w:rPr>
      </w:pPr>
      <w:r w:rsidRPr="00B51131">
        <w:rPr>
          <w:rFonts w:ascii="Trebuchet MS" w:hAnsi="Trebuchet MS" w:cs="Tahoma"/>
          <w:bCs/>
          <w:sz w:val="22"/>
          <w:szCs w:val="22"/>
          <w:lang w:val="ro-RO"/>
        </w:rPr>
        <w:t>evitarea dublei finanțări – reformele și proiectele de investiții finanțate în cadrul Mecanismului de redresare și reziliență pot beneficia de finanțare din partea altor programe și instrumente ale Uniunii Europene, cu condiția ca acest sprijin sa nu acopere aceleași costuri.</w:t>
      </w:r>
    </w:p>
    <w:p w14:paraId="1C396ADD" w14:textId="2AE6C97B" w:rsidR="00764376" w:rsidRPr="00B51131" w:rsidRDefault="00764376" w:rsidP="00764376">
      <w:pPr>
        <w:numPr>
          <w:ilvl w:val="0"/>
          <w:numId w:val="3"/>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Pentru a se conforma  cu art. 22 alin. (2) lit. (e) din Regulamentul (UE) 2021/241, părțile impun obligații tuturor beneficiarilor fondurilor plătite pentru măsurile de punere în aplicare a reformelor și a proiectelor de investiții incluse în PNRR sau tuturor celorlalte persoane sau entități implicate în punerea în aplicare a acestora: de a autoriza în mod expres Comisia, OLAF, Curtea de Conturi, DLAF, DNA, AA și, după caz, EPPO să își exercite drepturile prevăzute la art. 129 alin. (1) din Regulamentul financiar (</w:t>
      </w:r>
      <w:proofErr w:type="spellStart"/>
      <w:r w:rsidRPr="00B51131">
        <w:rPr>
          <w:rFonts w:ascii="Trebuchet MS" w:hAnsi="Trebuchet MS" w:cs="Tahoma"/>
          <w:bCs/>
          <w:sz w:val="22"/>
          <w:szCs w:val="22"/>
        </w:rPr>
        <w:t>Reg</w:t>
      </w:r>
      <w:proofErr w:type="spellEnd"/>
      <w:r w:rsidRPr="00B51131">
        <w:rPr>
          <w:rFonts w:ascii="Trebuchet MS" w:hAnsi="Trebuchet MS" w:cs="Tahoma"/>
          <w:bCs/>
          <w:sz w:val="22"/>
          <w:szCs w:val="22"/>
        </w:rPr>
        <w:t xml:space="preserve"> 1046/2028) și de a impune obligații similare tuturor beneficiarilor finali ai fondurilor plătite, pentru a se asigura că orice parte terță implicate, are drepturile care îi revin în conformitate cu Regulamentul financiar.</w:t>
      </w:r>
    </w:p>
    <w:p w14:paraId="773382F8" w14:textId="77777777" w:rsidR="00FA2190" w:rsidRPr="00B51131" w:rsidRDefault="00FA2190" w:rsidP="00764376">
      <w:pPr>
        <w:pBdr>
          <w:top w:val="nil"/>
          <w:left w:val="nil"/>
          <w:bottom w:val="nil"/>
          <w:right w:val="nil"/>
          <w:between w:val="nil"/>
        </w:pBdr>
        <w:jc w:val="both"/>
        <w:rPr>
          <w:rFonts w:ascii="Trebuchet MS" w:hAnsi="Trebuchet MS" w:cs="Tahoma"/>
          <w:bCs/>
          <w:sz w:val="22"/>
          <w:szCs w:val="22"/>
        </w:rPr>
      </w:pPr>
    </w:p>
    <w:p w14:paraId="7AB7124D" w14:textId="42B860B1"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w:t>
      </w:r>
      <w:r w:rsidR="008275EB" w:rsidRPr="00B51131">
        <w:rPr>
          <w:rFonts w:ascii="Trebuchet MS" w:hAnsi="Trebuchet MS" w:cs="Tahoma"/>
          <w:bCs/>
          <w:sz w:val="22"/>
          <w:szCs w:val="22"/>
        </w:rPr>
        <w:t>7</w:t>
      </w:r>
      <w:r w:rsidRPr="00B51131">
        <w:rPr>
          <w:rFonts w:ascii="Trebuchet MS" w:hAnsi="Trebuchet MS" w:cs="Tahoma"/>
          <w:bCs/>
          <w:sz w:val="22"/>
          <w:szCs w:val="22"/>
        </w:rPr>
        <w:t xml:space="preserve"> Eligibilitatea cheltuielilor</w:t>
      </w:r>
    </w:p>
    <w:p w14:paraId="5C45FC32" w14:textId="38DD82A0" w:rsidR="00982F23" w:rsidRPr="00B51131" w:rsidRDefault="00982F23" w:rsidP="00BF3314">
      <w:pPr>
        <w:pBdr>
          <w:top w:val="nil"/>
          <w:left w:val="nil"/>
          <w:bottom w:val="nil"/>
          <w:right w:val="nil"/>
          <w:between w:val="nil"/>
        </w:pBdr>
        <w:ind w:left="540"/>
        <w:jc w:val="both"/>
        <w:rPr>
          <w:rFonts w:ascii="Trebuchet MS" w:hAnsi="Trebuchet MS" w:cs="Tahoma"/>
          <w:bCs/>
          <w:sz w:val="22"/>
          <w:szCs w:val="22"/>
        </w:rPr>
      </w:pPr>
      <w:r w:rsidRPr="00B51131">
        <w:rPr>
          <w:rFonts w:ascii="Trebuchet MS" w:hAnsi="Trebuchet MS" w:cs="Tahoma"/>
          <w:bCs/>
          <w:sz w:val="22"/>
          <w:szCs w:val="22"/>
        </w:rPr>
        <w:t xml:space="preserve">Cheltuielile angajate pe perioada de implementare a Proiectului sunt eligibile în condițiile stabilite de Ghidul solicitantului și legislația națională și comunitară în vigoare aplicabilă. Toate cheltuielile aferente </w:t>
      </w:r>
      <w:r w:rsidR="00085083" w:rsidRPr="00B51131">
        <w:rPr>
          <w:rFonts w:ascii="Trebuchet MS" w:hAnsi="Trebuchet MS" w:cs="Tahoma"/>
          <w:bCs/>
          <w:sz w:val="22"/>
          <w:szCs w:val="22"/>
        </w:rPr>
        <w:t>finanțării</w:t>
      </w:r>
      <w:r w:rsidRPr="00B51131">
        <w:rPr>
          <w:rFonts w:ascii="Trebuchet MS" w:hAnsi="Trebuchet MS" w:cs="Tahoma"/>
          <w:bCs/>
          <w:sz w:val="22"/>
          <w:szCs w:val="22"/>
        </w:rPr>
        <w:t xml:space="preserve"> aprobat</w:t>
      </w:r>
      <w:r w:rsidR="00085083" w:rsidRPr="00B51131">
        <w:rPr>
          <w:rFonts w:ascii="Trebuchet MS" w:hAnsi="Trebuchet MS" w:cs="Tahoma"/>
          <w:bCs/>
          <w:sz w:val="22"/>
          <w:szCs w:val="22"/>
        </w:rPr>
        <w:t>e</w:t>
      </w:r>
      <w:r w:rsidRPr="00B51131">
        <w:rPr>
          <w:rFonts w:ascii="Trebuchet MS" w:hAnsi="Trebuchet MS" w:cs="Tahoma"/>
          <w:bCs/>
          <w:sz w:val="22"/>
          <w:szCs w:val="22"/>
        </w:rPr>
        <w:t xml:space="preserve"> trebuie să fie realizate cu diligența necesară și eficiență și în conformitate cu standardele și practicile tehnice, economice, financiare, manageriale, de mediu și sociale, cu respectarea prevederilor legale aplicabile.</w:t>
      </w:r>
    </w:p>
    <w:p w14:paraId="24E8F59E" w14:textId="77777777" w:rsidR="00FA2190" w:rsidRPr="00B51131" w:rsidRDefault="00FA2190" w:rsidP="004147A0">
      <w:pPr>
        <w:pBdr>
          <w:top w:val="nil"/>
          <w:left w:val="nil"/>
          <w:bottom w:val="nil"/>
          <w:right w:val="nil"/>
          <w:between w:val="nil"/>
        </w:pBdr>
        <w:jc w:val="both"/>
        <w:rPr>
          <w:rFonts w:ascii="Trebuchet MS" w:hAnsi="Trebuchet MS" w:cs="Tahoma"/>
          <w:bCs/>
          <w:sz w:val="22"/>
          <w:szCs w:val="22"/>
        </w:rPr>
      </w:pPr>
    </w:p>
    <w:p w14:paraId="670F5636" w14:textId="351ABB80" w:rsidR="00FA2190" w:rsidRPr="00B51131" w:rsidRDefault="00982F23" w:rsidP="00BF3314">
      <w:pPr>
        <w:pBdr>
          <w:top w:val="nil"/>
          <w:left w:val="nil"/>
          <w:bottom w:val="nil"/>
          <w:right w:val="nil"/>
          <w:between w:val="nil"/>
        </w:pBd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.8</w:t>
      </w:r>
      <w:r w:rsidRPr="00B51131">
        <w:rPr>
          <w:rFonts w:ascii="Trebuchet MS" w:hAnsi="Trebuchet MS" w:cs="Tahoma"/>
          <w:bCs/>
          <w:sz w:val="22"/>
          <w:szCs w:val="22"/>
        </w:rPr>
        <w:t xml:space="preserve"> Plata cheltuielilor</w:t>
      </w:r>
      <w:r w:rsidR="005201AB" w:rsidRPr="00B51131">
        <w:rPr>
          <w:rFonts w:ascii="Trebuchet MS" w:hAnsi="Trebuchet MS" w:cs="Tahoma"/>
          <w:bCs/>
          <w:sz w:val="22"/>
          <w:szCs w:val="22"/>
        </w:rPr>
        <w:t xml:space="preserve">1. </w:t>
      </w:r>
      <w:bookmarkStart w:id="5" w:name="_Hlk173483359"/>
    </w:p>
    <w:p w14:paraId="54FFC761" w14:textId="6697245B"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Plata către Beneficiar a finanțării acordate se realizează prin mecanismul Cererilor de transfer/ Rapoarte financiare (</w:t>
      </w:r>
      <w:proofErr w:type="spellStart"/>
      <w:r w:rsidRPr="00787D2C">
        <w:rPr>
          <w:rFonts w:ascii="Trebuchet MS" w:eastAsia="Calibri" w:hAnsi="Trebuchet MS" w:cs="Arial"/>
          <w:sz w:val="22"/>
          <w:szCs w:val="22"/>
          <w:lang w:eastAsia="en-US"/>
        </w:rPr>
        <w:t>dupa</w:t>
      </w:r>
      <w:proofErr w:type="spellEnd"/>
      <w:r w:rsidRPr="00787D2C">
        <w:rPr>
          <w:rFonts w:ascii="Trebuchet MS" w:eastAsia="Calibri" w:hAnsi="Trebuchet MS" w:cs="Arial"/>
          <w:sz w:val="22"/>
          <w:szCs w:val="22"/>
          <w:lang w:eastAsia="en-US"/>
        </w:rPr>
        <w:t xml:space="preserve"> caz</w:t>
      </w:r>
      <w:r>
        <w:rPr>
          <w:rStyle w:val="FootnoteReference"/>
          <w:rFonts w:ascii="Trebuchet MS" w:eastAsia="Calibri" w:hAnsi="Trebuchet MS" w:cs="Arial"/>
          <w:sz w:val="22"/>
          <w:szCs w:val="22"/>
          <w:lang w:eastAsia="en-US"/>
        </w:rPr>
        <w:footnoteReference w:id="3"/>
      </w:r>
      <w:r w:rsidRPr="00787D2C">
        <w:rPr>
          <w:rFonts w:ascii="Trebuchet MS" w:eastAsia="Calibri" w:hAnsi="Trebuchet MS" w:cs="Arial"/>
          <w:sz w:val="22"/>
          <w:szCs w:val="22"/>
          <w:lang w:eastAsia="en-US"/>
        </w:rPr>
        <w:t xml:space="preserve"> ), în conformitate cu prevederile H.G. nr. 209/2022, cu modificările și completările ulterioare, dar nu mai devreme de ridicarea clauzei suspensive a prezentului contract.</w:t>
      </w:r>
    </w:p>
    <w:p w14:paraId="7390BB90"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Plata sumelor aprobate aferente Cererilor de transfer autorizate se efectuează de către Finanțator, către Beneficiar în contul dedicat Proiectului, în conformitate cu prevederile prezentului contract.</w:t>
      </w:r>
    </w:p>
    <w:p w14:paraId="12786FA9"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Plata sumelor aprobate justificate prin Raport financiar -  va fi acordată în baza solicitărilor de deschideri de credite lunare,  a execuției raportate lunar a fondurilor și a Rapoartelor financiare trimestriale, însoțite de documente justificative, prevăzute în instrucțiunile specifice de lucru emise de Ministerul Educației</w:t>
      </w:r>
    </w:p>
    <w:p w14:paraId="3160730C"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După depunerea de către Beneficiar a Cererii de transfer/ Raportului financiar, în termen de 10 (zece) zile lucrătoare, cheltuielile cuprinse în Cererea de transfer/Raportul financiar se verifică și se autorizează conform instrucțiunilor specifice de lucru emise de către Finanțator.</w:t>
      </w:r>
    </w:p>
    <w:p w14:paraId="5C2A663B"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Pentru depunerea de documente adiționale, sau clarificări solicitate de Finanțator termenul de 10 (zece) zile lucrătoare prevăzut la alin. (3) poate fi întrerupt fără ca perioadele de întrerupere cumulate să depășească 10 (zece) zile lucrătoare.</w:t>
      </w:r>
    </w:p>
    <w:p w14:paraId="61A0BB3A"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În cazul ultimei/ultimului Cereri de transfer/Raport financiar depuse de Beneficiar în cadrul Proiectului, termenul prevăzut la alin. (3) poate fi prelungit cu durata necesară efectuării tuturor verificărilor procedurale, fără a depăși 45 (</w:t>
      </w:r>
      <w:proofErr w:type="spellStart"/>
      <w:r w:rsidRPr="00787D2C">
        <w:rPr>
          <w:rFonts w:ascii="Trebuchet MS" w:eastAsia="Calibri" w:hAnsi="Trebuchet MS" w:cs="Arial"/>
          <w:sz w:val="22"/>
          <w:szCs w:val="22"/>
          <w:lang w:eastAsia="en-US"/>
        </w:rPr>
        <w:t>patruzecișicinci</w:t>
      </w:r>
      <w:proofErr w:type="spellEnd"/>
      <w:r w:rsidRPr="00787D2C">
        <w:rPr>
          <w:rFonts w:ascii="Trebuchet MS" w:eastAsia="Calibri" w:hAnsi="Trebuchet MS" w:cs="Arial"/>
          <w:sz w:val="22"/>
          <w:szCs w:val="22"/>
          <w:lang w:eastAsia="en-US"/>
        </w:rPr>
        <w:t>) de zile.</w:t>
      </w:r>
    </w:p>
    <w:p w14:paraId="6E3B7915"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În situația în care Comisia Europeană suspendă plățile și/sau acordurile privind contribuția financiară, respectiv de împrumut, acordurile de finanțare și/sau contractele de finanțare asociate jaloanelor și țintelor respective continuă a fi finanțate din bugetul de stat până la comunicarea deciziei Comisiei Europene de ridicare a suspendării plăților și/sau acordurilor privind contribuția financiară și/sau acordul de împrumut.</w:t>
      </w:r>
    </w:p>
    <w:p w14:paraId="7AA112BC"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În situația în care Comisia Europeană suspendă plățile și/sau acordurile privind contribuția financiară, respectiv de împrumut, ca urmare a îndeplinirii parțiale a jaloanelor și țintelor aferente uneia sau mai multor tranșe de plată stabilite potrivit Deciziei de punere în aplicare a Consiliului din 29 octombrie 2021 de aprobare a evaluării Planului Național de Redresare și Reziliență al României, acordurile de finanțare și/sau contractele/deciziile/ordinele de finanțare asociate jaloanelor și țintelor respective continuă a fi finanțate din bugetul de stat pentru o perioadă de maximum 6 luni, calculată de la data comunicării deciziei Comisiei Europene de suspendare plăților și/sau acordurilor privind contribuția financiară și/sau acordul de împrumut.</w:t>
      </w:r>
    </w:p>
    <w:p w14:paraId="1058BD19"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 xml:space="preserve">În situația în care Comisia Europeană dezangajează fondurile asociate jaloanelor și țintelor pentru care au fost suspendate plățile/acordul privind contribuția financiară și/sau acordul </w:t>
      </w:r>
      <w:r w:rsidRPr="00787D2C">
        <w:rPr>
          <w:rFonts w:ascii="Trebuchet MS" w:eastAsia="Calibri" w:hAnsi="Trebuchet MS" w:cs="Arial"/>
          <w:sz w:val="22"/>
          <w:szCs w:val="22"/>
          <w:lang w:eastAsia="en-US"/>
        </w:rPr>
        <w:lastRenderedPageBreak/>
        <w:t>de împrumut, coordonatorul național, Ministerul Investițiilor și Proiectelor Europene, suspendă parțial acordul de finanțare încheiat cu coordonatorul de reforme/investiții, Finanțatorul, aflat în derulare, pentru jaloanele și țintele respective, până la identificarea de noi surse de finanțare.</w:t>
      </w:r>
    </w:p>
    <w:p w14:paraId="375B12DE"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În situația în care Comisia Europeană dezangajează fondurile asociate jaloanelor și țintelor, Finanțatorul suspendă parțial activitățile aferente țintelor și jaloanelor respective din cadrul contractelor/deciziilor/ordinelor aflate în derulare, până la identificarea de noi surse de finanțare, sau solicită încetarea, cu acordul părților, cu restituirea sumelor plătite, după caz. Finanțatorul are dreptul de a întreprinde măsuri privind suspendarea plăților către Beneficiar în următoarele situații:</w:t>
      </w:r>
    </w:p>
    <w:p w14:paraId="3BEF9DA0" w14:textId="77777777" w:rsidR="00B51131" w:rsidRPr="00787D2C" w:rsidRDefault="00B51131" w:rsidP="00B51131">
      <w:pPr>
        <w:widowControl/>
        <w:numPr>
          <w:ilvl w:val="1"/>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neîndeplinirea indicatorilor de către Beneficiar în raport cu execuția bugetară a Proiectului (discrepanțe vădite între gradul atins de îndeplinire a indicatorilor, conform Rapoartelor de progres depuse, și sumele cheltuite și solicitate la plată, conform Cererilor de transfer);</w:t>
      </w:r>
    </w:p>
    <w:p w14:paraId="727EC7D5" w14:textId="77777777" w:rsidR="00B51131" w:rsidRPr="00787D2C" w:rsidRDefault="00B51131" w:rsidP="00B51131">
      <w:pPr>
        <w:widowControl/>
        <w:numPr>
          <w:ilvl w:val="1"/>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în cazul realizării de verificări/investigații suplimentare pentru stabilirea eligibilității cheltuielilor solicitate la plată inclusiv în cazul soluționării unei/unor sesizări de neregulă/neregulă gravă.</w:t>
      </w:r>
    </w:p>
    <w:p w14:paraId="04C525E0" w14:textId="77777777" w:rsidR="00B51131" w:rsidRPr="00787D2C" w:rsidRDefault="00B51131" w:rsidP="00B51131">
      <w:pPr>
        <w:widowControl/>
        <w:numPr>
          <w:ilvl w:val="0"/>
          <w:numId w:val="36"/>
        </w:numPr>
        <w:spacing w:after="160" w:line="259" w:lineRule="auto"/>
        <w:contextualSpacing/>
        <w:jc w:val="both"/>
        <w:rPr>
          <w:rFonts w:ascii="Trebuchet MS" w:eastAsia="Calibri" w:hAnsi="Trebuchet MS" w:cs="Arial"/>
          <w:sz w:val="22"/>
          <w:szCs w:val="22"/>
          <w:lang w:eastAsia="en-US"/>
        </w:rPr>
      </w:pPr>
      <w:r w:rsidRPr="00787D2C">
        <w:rPr>
          <w:rFonts w:ascii="Trebuchet MS" w:eastAsia="Calibri" w:hAnsi="Trebuchet MS" w:cs="Arial"/>
          <w:sz w:val="22"/>
          <w:szCs w:val="22"/>
          <w:lang w:eastAsia="en-US"/>
        </w:rPr>
        <w:t>În cazul prevăzut la alin. (9), la solicitarea Beneficiarului, se poate aplica drept măsură subsecventă și suspendarea aplicării prevederilor contractelor de finanțare în vederea prelungirii perioadei de implementare a acestora, în conformitate cu prevederile art. 31, alin. (12) din OUG nr. 124/2021, cu modificările și completările ulterioare.</w:t>
      </w:r>
    </w:p>
    <w:p w14:paraId="7AAB8616" w14:textId="77777777" w:rsidR="00B51131" w:rsidRPr="00B51131" w:rsidRDefault="00B51131" w:rsidP="00BF3314">
      <w:pPr>
        <w:pBdr>
          <w:top w:val="nil"/>
          <w:left w:val="nil"/>
          <w:bottom w:val="nil"/>
          <w:right w:val="nil"/>
          <w:between w:val="nil"/>
        </w:pBdr>
        <w:jc w:val="both"/>
        <w:rPr>
          <w:rFonts w:ascii="Trebuchet MS" w:hAnsi="Trebuchet MS" w:cs="Tahoma"/>
          <w:bCs/>
          <w:sz w:val="22"/>
          <w:szCs w:val="22"/>
        </w:rPr>
      </w:pPr>
    </w:p>
    <w:bookmarkEnd w:id="5"/>
    <w:p w14:paraId="7C1CB50F" w14:textId="48954671"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w:t>
      </w:r>
      <w:r w:rsidR="008275EB" w:rsidRPr="00B51131">
        <w:rPr>
          <w:rFonts w:ascii="Trebuchet MS" w:hAnsi="Trebuchet MS" w:cs="Tahoma"/>
          <w:bCs/>
          <w:sz w:val="22"/>
          <w:szCs w:val="22"/>
        </w:rPr>
        <w:t>9</w:t>
      </w:r>
      <w:r w:rsidRPr="00B51131">
        <w:rPr>
          <w:rFonts w:ascii="Trebuchet MS" w:hAnsi="Trebuchet MS" w:cs="Tahoma"/>
          <w:bCs/>
          <w:sz w:val="22"/>
          <w:szCs w:val="22"/>
        </w:rPr>
        <w:t xml:space="preserve"> Confidențialitate</w:t>
      </w:r>
    </w:p>
    <w:p w14:paraId="745AFAA8" w14:textId="3E992933" w:rsidR="00982F23" w:rsidRPr="00B51131" w:rsidRDefault="00563830">
      <w:pPr>
        <w:numPr>
          <w:ilvl w:val="0"/>
          <w:numId w:val="1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Finanțatorul</w:t>
      </w:r>
      <w:r w:rsidR="00851932" w:rsidRPr="00B51131">
        <w:rPr>
          <w:rFonts w:ascii="Trebuchet MS" w:hAnsi="Trebuchet MS" w:cs="Tahoma"/>
          <w:bCs/>
          <w:sz w:val="22"/>
          <w:szCs w:val="22"/>
        </w:rPr>
        <w:t xml:space="preserve"> </w:t>
      </w:r>
      <w:r w:rsidR="00982F23" w:rsidRPr="00B51131">
        <w:rPr>
          <w:rFonts w:ascii="Trebuchet MS" w:hAnsi="Trebuchet MS" w:cs="Tahoma"/>
          <w:bCs/>
          <w:sz w:val="22"/>
          <w:szCs w:val="22"/>
        </w:rPr>
        <w:t xml:space="preserve">și Beneficiarul se angajează să păstreze confidențialitatea documentelor, materialelor, datelor și informațiilor în legătură cu Proiectul. </w:t>
      </w:r>
    </w:p>
    <w:p w14:paraId="614EE2C2" w14:textId="77777777" w:rsidR="00982F23" w:rsidRPr="00B51131" w:rsidRDefault="00982F23">
      <w:pPr>
        <w:numPr>
          <w:ilvl w:val="0"/>
          <w:numId w:val="1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Nu pot fi declarate confidențiale documentele, materialele, datele și informațiile folosite în scop publicitar pentru informarea și promovarea utilizării fondurilor nerambursabile primite prin PNRR, precum și cele rezultate din obligația Beneficiarului de a respecta măsurile de informare și publicitate.</w:t>
      </w:r>
    </w:p>
    <w:p w14:paraId="2A5E23B0" w14:textId="77777777" w:rsidR="00982F23" w:rsidRPr="00B51131" w:rsidRDefault="00982F23">
      <w:pPr>
        <w:numPr>
          <w:ilvl w:val="0"/>
          <w:numId w:val="1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Nerespectarea obligației de confidențialitate dă dreptul părții vătămate să pretindă daune interese părții în culpă.</w:t>
      </w:r>
    </w:p>
    <w:p w14:paraId="788BF066" w14:textId="234B3BC8" w:rsidR="00982F23" w:rsidRPr="00B51131" w:rsidRDefault="00563830">
      <w:pPr>
        <w:numPr>
          <w:ilvl w:val="0"/>
          <w:numId w:val="1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și Beneficiarul </w:t>
      </w:r>
      <w:r w:rsidR="002900DB" w:rsidRPr="00B51131">
        <w:rPr>
          <w:rFonts w:ascii="Trebuchet MS" w:hAnsi="Trebuchet MS" w:cs="Tahoma"/>
          <w:bCs/>
          <w:sz w:val="22"/>
          <w:szCs w:val="22"/>
        </w:rPr>
        <w:t>sunt</w:t>
      </w:r>
      <w:r w:rsidR="00982F23" w:rsidRPr="00B51131">
        <w:rPr>
          <w:rFonts w:ascii="Trebuchet MS" w:hAnsi="Trebuchet MS" w:cs="Tahoma"/>
          <w:bCs/>
          <w:sz w:val="22"/>
          <w:szCs w:val="22"/>
        </w:rPr>
        <w:t xml:space="preserve"> exonerați de răspunderea pentru dezvăluirea de informații confidențiale referitoare la contract dacă:</w:t>
      </w:r>
    </w:p>
    <w:p w14:paraId="2B92749D" w14:textId="77777777" w:rsidR="00982F23" w:rsidRPr="00B51131" w:rsidRDefault="00982F23">
      <w:pPr>
        <w:numPr>
          <w:ilvl w:val="1"/>
          <w:numId w:val="16"/>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informația a fost dezvăluită după ce a fost obținut acordul scris al celeilalte părți contractante pentru asemenea dezvăluire,</w:t>
      </w:r>
    </w:p>
    <w:p w14:paraId="2C9072BE" w14:textId="4637970E" w:rsidR="00982F23" w:rsidRPr="00B51131" w:rsidRDefault="00982F23" w:rsidP="00BF3314">
      <w:p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sau</w:t>
      </w:r>
    </w:p>
    <w:p w14:paraId="3C8EB658" w14:textId="633B7085" w:rsidR="00982F23" w:rsidRPr="00B51131" w:rsidRDefault="00982F23">
      <w:pPr>
        <w:pStyle w:val="ListParagraph"/>
        <w:numPr>
          <w:ilvl w:val="1"/>
          <w:numId w:val="16"/>
        </w:numPr>
        <w:pBdr>
          <w:top w:val="nil"/>
          <w:left w:val="nil"/>
          <w:bottom w:val="nil"/>
          <w:right w:val="nil"/>
          <w:between w:val="nil"/>
        </w:pBdr>
        <w:tabs>
          <w:tab w:val="left" w:pos="900"/>
        </w:tabs>
        <w:ind w:left="900"/>
        <w:jc w:val="both"/>
        <w:rPr>
          <w:rFonts w:ascii="Trebuchet MS" w:hAnsi="Trebuchet MS" w:cs="Tahoma"/>
          <w:bCs/>
          <w:sz w:val="22"/>
          <w:szCs w:val="22"/>
        </w:rPr>
      </w:pPr>
      <w:r w:rsidRPr="00B51131">
        <w:rPr>
          <w:rFonts w:ascii="Trebuchet MS" w:hAnsi="Trebuchet MS" w:cs="Tahoma"/>
          <w:bCs/>
          <w:sz w:val="22"/>
          <w:szCs w:val="22"/>
        </w:rPr>
        <w:t>partea contractantă a fost obligată în mod legal să dezvăluie informația.</w:t>
      </w:r>
    </w:p>
    <w:p w14:paraId="49F62735" w14:textId="58A7532C" w:rsidR="00982F23" w:rsidRPr="00B51131" w:rsidRDefault="00982F23">
      <w:pPr>
        <w:pStyle w:val="ListParagraph"/>
        <w:numPr>
          <w:ilvl w:val="0"/>
          <w:numId w:val="16"/>
        </w:numPr>
        <w:ind w:left="540" w:hanging="540"/>
        <w:jc w:val="both"/>
        <w:rPr>
          <w:rFonts w:ascii="Trebuchet MS" w:hAnsi="Trebuchet MS" w:cs="Tahoma"/>
          <w:bCs/>
          <w:sz w:val="22"/>
          <w:szCs w:val="22"/>
        </w:rPr>
      </w:pPr>
      <w:r w:rsidRPr="00B51131">
        <w:rPr>
          <w:rFonts w:ascii="Trebuchet MS" w:hAnsi="Trebuchet MS" w:cs="Tahoma"/>
          <w:bCs/>
          <w:sz w:val="22"/>
          <w:szCs w:val="22"/>
        </w:rPr>
        <w:t>Clauza de confidențialitate nu se aplică în situația în care documentele, materialele, datele, datele confidențiale și informațiile în legătură cu Proiectul sunt solicitate de M</w:t>
      </w:r>
      <w:r w:rsidR="00E13BC3" w:rsidRPr="00B51131">
        <w:rPr>
          <w:rFonts w:ascii="Trebuchet MS" w:hAnsi="Trebuchet MS" w:cs="Tahoma"/>
          <w:bCs/>
          <w:sz w:val="22"/>
          <w:szCs w:val="22"/>
        </w:rPr>
        <w:t xml:space="preserve">inisterul </w:t>
      </w:r>
      <w:r w:rsidRPr="00B51131">
        <w:rPr>
          <w:rFonts w:ascii="Trebuchet MS" w:hAnsi="Trebuchet MS" w:cs="Tahoma"/>
          <w:bCs/>
          <w:sz w:val="22"/>
          <w:szCs w:val="22"/>
        </w:rPr>
        <w:t>I</w:t>
      </w:r>
      <w:r w:rsidR="00E13BC3" w:rsidRPr="00B51131">
        <w:rPr>
          <w:rFonts w:ascii="Trebuchet MS" w:hAnsi="Trebuchet MS" w:cs="Tahoma"/>
          <w:bCs/>
          <w:sz w:val="22"/>
          <w:szCs w:val="22"/>
        </w:rPr>
        <w:t xml:space="preserve">nvestițiilor și </w:t>
      </w:r>
      <w:r w:rsidRPr="00B51131">
        <w:rPr>
          <w:rFonts w:ascii="Trebuchet MS" w:hAnsi="Trebuchet MS" w:cs="Tahoma"/>
          <w:bCs/>
          <w:sz w:val="22"/>
          <w:szCs w:val="22"/>
        </w:rPr>
        <w:t>P</w:t>
      </w:r>
      <w:r w:rsidR="00E13BC3" w:rsidRPr="00B51131">
        <w:rPr>
          <w:rFonts w:ascii="Trebuchet MS" w:hAnsi="Trebuchet MS" w:cs="Tahoma"/>
          <w:bCs/>
          <w:sz w:val="22"/>
          <w:szCs w:val="22"/>
        </w:rPr>
        <w:t xml:space="preserve">roiectelor </w:t>
      </w:r>
      <w:r w:rsidRPr="00B51131">
        <w:rPr>
          <w:rFonts w:ascii="Trebuchet MS" w:hAnsi="Trebuchet MS" w:cs="Tahoma"/>
          <w:bCs/>
          <w:sz w:val="22"/>
          <w:szCs w:val="22"/>
        </w:rPr>
        <w:t>E</w:t>
      </w:r>
      <w:r w:rsidR="00E13BC3" w:rsidRPr="00B51131">
        <w:rPr>
          <w:rFonts w:ascii="Trebuchet MS" w:hAnsi="Trebuchet MS" w:cs="Tahoma"/>
          <w:bCs/>
          <w:sz w:val="22"/>
          <w:szCs w:val="22"/>
        </w:rPr>
        <w:t>uropene</w:t>
      </w:r>
      <w:r w:rsidRPr="00B51131">
        <w:rPr>
          <w:rFonts w:ascii="Trebuchet MS" w:hAnsi="Trebuchet MS" w:cs="Tahoma"/>
          <w:bCs/>
          <w:sz w:val="22"/>
          <w:szCs w:val="22"/>
        </w:rPr>
        <w:t>.</w:t>
      </w:r>
    </w:p>
    <w:p w14:paraId="1D5C788A" w14:textId="77777777" w:rsidR="00FA2190" w:rsidRPr="00B51131" w:rsidRDefault="00FA2190" w:rsidP="00BF3314">
      <w:pPr>
        <w:jc w:val="both"/>
        <w:rPr>
          <w:rFonts w:ascii="Trebuchet MS" w:hAnsi="Trebuchet MS" w:cs="Tahoma"/>
          <w:bCs/>
          <w:sz w:val="22"/>
          <w:szCs w:val="22"/>
        </w:rPr>
      </w:pPr>
    </w:p>
    <w:p w14:paraId="034B02E9" w14:textId="4DE8AB1C" w:rsidR="00982F23" w:rsidRPr="00B51131" w:rsidRDefault="00982F23" w:rsidP="00BF3314">
      <w:pPr>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w:t>
      </w:r>
      <w:r w:rsidR="008275EB" w:rsidRPr="00B51131">
        <w:rPr>
          <w:rFonts w:ascii="Trebuchet MS" w:hAnsi="Trebuchet MS" w:cs="Tahoma"/>
          <w:bCs/>
          <w:sz w:val="22"/>
          <w:szCs w:val="22"/>
        </w:rPr>
        <w:t>10</w:t>
      </w:r>
      <w:r w:rsidRPr="00B51131">
        <w:rPr>
          <w:rFonts w:ascii="Trebuchet MS" w:hAnsi="Trebuchet MS" w:cs="Tahoma"/>
          <w:bCs/>
          <w:sz w:val="22"/>
          <w:szCs w:val="22"/>
        </w:rPr>
        <w:t xml:space="preserve"> Protecția datelor cu caracter personal</w:t>
      </w:r>
    </w:p>
    <w:p w14:paraId="6FBB5246" w14:textId="77777777" w:rsidR="00982F23" w:rsidRPr="00B51131" w:rsidRDefault="00982F23" w:rsidP="00BF3314">
      <w:pPr>
        <w:ind w:left="540" w:hanging="540"/>
        <w:jc w:val="both"/>
        <w:rPr>
          <w:rFonts w:ascii="Trebuchet MS" w:hAnsi="Trebuchet MS" w:cs="Tahoma"/>
          <w:bCs/>
          <w:sz w:val="22"/>
          <w:szCs w:val="22"/>
        </w:rPr>
      </w:pPr>
      <w:r w:rsidRPr="00B51131">
        <w:rPr>
          <w:rFonts w:ascii="Trebuchet MS" w:hAnsi="Trebuchet MS" w:cs="Tahoma"/>
          <w:bCs/>
          <w:sz w:val="22"/>
          <w:szCs w:val="22"/>
        </w:rPr>
        <w:t>(1)</w:t>
      </w:r>
      <w:r w:rsidRPr="00B51131">
        <w:rPr>
          <w:rFonts w:ascii="Trebuchet MS" w:hAnsi="Trebuchet MS" w:cs="Tahoma"/>
          <w:bCs/>
          <w:sz w:val="22"/>
          <w:szCs w:val="22"/>
        </w:rPr>
        <w:tab/>
        <w:t>Prezentul contract de finanțare reprezintă un acord ferm pentru părțile contractante în ceea ce privește gestionarea și prelucrarea datelor cu caracter personal primite în vederea îndeplinirii obligațiilor contractuale, în conformitate cu Regulamentul (UE) 679/2016 al Parlamentului European şi al Consiliului din 27 aprilie 2016 privind protecția persoanelor fizice în ceea ce privește prelucrarea datelor cu caracter personal și privind libera circulație a acestor date și de abrogare a Directivei 95/46/CE.</w:t>
      </w:r>
    </w:p>
    <w:p w14:paraId="00503907" w14:textId="0931A4E0" w:rsidR="00982F23" w:rsidRPr="00B51131" w:rsidRDefault="00982F23" w:rsidP="00BF3314">
      <w:pPr>
        <w:tabs>
          <w:tab w:val="left" w:pos="993"/>
        </w:tabs>
        <w:ind w:left="540" w:hanging="540"/>
        <w:jc w:val="both"/>
        <w:rPr>
          <w:rFonts w:ascii="Trebuchet MS" w:hAnsi="Trebuchet MS" w:cs="Tahoma"/>
          <w:bCs/>
          <w:sz w:val="22"/>
          <w:szCs w:val="22"/>
        </w:rPr>
      </w:pPr>
      <w:r w:rsidRPr="00B51131">
        <w:rPr>
          <w:rFonts w:ascii="Trebuchet MS" w:hAnsi="Trebuchet MS" w:cs="Tahoma"/>
          <w:bCs/>
          <w:sz w:val="22"/>
          <w:szCs w:val="22"/>
        </w:rPr>
        <w:t>(2)</w:t>
      </w:r>
      <w:r w:rsidRPr="00B51131">
        <w:rPr>
          <w:rFonts w:ascii="Trebuchet MS" w:hAnsi="Trebuchet MS" w:cs="Tahoma"/>
          <w:bCs/>
          <w:sz w:val="22"/>
          <w:szCs w:val="22"/>
        </w:rPr>
        <w:tab/>
        <w:t xml:space="preserve">Datele cu caracter personal ale grupului țintă și, după caz, ale beneficiarilor finali ai </w:t>
      </w:r>
      <w:r w:rsidRPr="00B51131">
        <w:rPr>
          <w:rFonts w:ascii="Trebuchet MS" w:hAnsi="Trebuchet MS" w:cs="Tahoma"/>
          <w:bCs/>
          <w:sz w:val="22"/>
          <w:szCs w:val="22"/>
        </w:rPr>
        <w:lastRenderedPageBreak/>
        <w:t>Proiectului nu pot fi prelucrate și publicate, pentru informarea publicului, decât cu informarea prealabilă a acestora asupra scopului prelucrării sau publicării și obținerea consimțământului acestora, în condițiile legii.</w:t>
      </w:r>
    </w:p>
    <w:p w14:paraId="508EE643" w14:textId="77777777" w:rsidR="00FA2190" w:rsidRPr="00B51131" w:rsidRDefault="00FA2190" w:rsidP="00BF3314">
      <w:pPr>
        <w:tabs>
          <w:tab w:val="left" w:pos="993"/>
        </w:tabs>
        <w:ind w:left="540" w:hanging="540"/>
        <w:jc w:val="both"/>
        <w:rPr>
          <w:rFonts w:ascii="Trebuchet MS" w:hAnsi="Trebuchet MS" w:cs="Tahoma"/>
          <w:bCs/>
          <w:sz w:val="22"/>
          <w:szCs w:val="22"/>
        </w:rPr>
      </w:pPr>
    </w:p>
    <w:p w14:paraId="20A873D2" w14:textId="0021B630" w:rsidR="00982F23" w:rsidRPr="00B51131" w:rsidRDefault="00982F23" w:rsidP="00BF3314">
      <w:pPr>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1</w:t>
      </w:r>
      <w:r w:rsidRPr="00B51131">
        <w:rPr>
          <w:rFonts w:ascii="Trebuchet MS" w:hAnsi="Trebuchet MS" w:cs="Tahoma"/>
          <w:bCs/>
          <w:sz w:val="22"/>
          <w:szCs w:val="22"/>
        </w:rPr>
        <w:t xml:space="preserve"> Conflictul de interese, regimul incompatibilităților, a fraudei și a corupției</w:t>
      </w:r>
    </w:p>
    <w:p w14:paraId="7970148E" w14:textId="3867FD85" w:rsidR="00982F23" w:rsidRPr="00B51131" w:rsidRDefault="00982F23">
      <w:pPr>
        <w:numPr>
          <w:ilvl w:val="0"/>
          <w:numId w:val="12"/>
        </w:numPr>
        <w:pBdr>
          <w:top w:val="nil"/>
          <w:left w:val="nil"/>
          <w:bottom w:val="nil"/>
          <w:right w:val="nil"/>
          <w:between w:val="nil"/>
        </w:pBdr>
        <w:tabs>
          <w:tab w:val="left" w:pos="993"/>
        </w:tabs>
        <w:ind w:left="540" w:hanging="540"/>
        <w:jc w:val="both"/>
        <w:rPr>
          <w:rFonts w:ascii="Trebuchet MS" w:hAnsi="Trebuchet MS" w:cs="Tahoma"/>
          <w:bCs/>
          <w:sz w:val="22"/>
          <w:szCs w:val="22"/>
        </w:rPr>
      </w:pPr>
      <w:r w:rsidRPr="00B51131">
        <w:rPr>
          <w:rFonts w:ascii="Trebuchet MS" w:hAnsi="Trebuchet MS" w:cs="Tahoma"/>
          <w:bCs/>
          <w:sz w:val="22"/>
          <w:szCs w:val="22"/>
        </w:rPr>
        <w:t>Părțile se obligă să întreprindă toate diligențele necesare pentru a evita orice conflict de interese sau incompatibilitate și pentru a preveni, a depista, a constata și a corecta cazurile de fraudă și/sau corupție și să se informeze reciproc, în termen de maximum 5 (cinci) zile calendaristice de la luarea la cunoștință, în legătura cu orice situație care dă naștere sau este posibil sa dea naștere unui conflict de interese, unei incompatibilități sau unui posibil caz de fraudă și/sau corupție.</w:t>
      </w:r>
    </w:p>
    <w:p w14:paraId="5BD18EEF" w14:textId="3AC8B0C2" w:rsidR="00982F23" w:rsidRPr="00B51131" w:rsidRDefault="00982F23">
      <w:pPr>
        <w:numPr>
          <w:ilvl w:val="0"/>
          <w:numId w:val="12"/>
        </w:numPr>
        <w:pBdr>
          <w:top w:val="nil"/>
          <w:left w:val="nil"/>
          <w:bottom w:val="nil"/>
          <w:right w:val="nil"/>
          <w:between w:val="nil"/>
        </w:pBdr>
        <w:tabs>
          <w:tab w:val="left" w:pos="993"/>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Orice conflict de interese sau incompatibilitate care apare în decursul executării Contractului trebuie notificat/ă fără întârziere către </w:t>
      </w:r>
      <w:r w:rsidR="00563830" w:rsidRPr="00B51131">
        <w:rPr>
          <w:rFonts w:ascii="Trebuchet MS" w:hAnsi="Trebuchet MS" w:cs="Tahoma"/>
          <w:bCs/>
          <w:sz w:val="22"/>
          <w:szCs w:val="22"/>
        </w:rPr>
        <w:t>Finanțator</w:t>
      </w:r>
      <w:r w:rsidRPr="00B51131">
        <w:rPr>
          <w:rFonts w:ascii="Trebuchet MS" w:hAnsi="Trebuchet MS" w:cs="Tahoma"/>
          <w:bCs/>
          <w:sz w:val="22"/>
          <w:szCs w:val="22"/>
        </w:rPr>
        <w:t xml:space="preserve">. </w:t>
      </w:r>
      <w:r w:rsidR="00563830" w:rsidRPr="00B51131">
        <w:rPr>
          <w:rFonts w:ascii="Trebuchet MS" w:hAnsi="Trebuchet MS" w:cs="Tahoma"/>
          <w:bCs/>
          <w:sz w:val="22"/>
          <w:szCs w:val="22"/>
        </w:rPr>
        <w:t xml:space="preserve">Finanțatorul </w:t>
      </w:r>
      <w:r w:rsidRPr="00B51131">
        <w:rPr>
          <w:rFonts w:ascii="Trebuchet MS" w:hAnsi="Trebuchet MS" w:cs="Tahoma"/>
          <w:bCs/>
          <w:sz w:val="22"/>
          <w:szCs w:val="22"/>
        </w:rPr>
        <w:t>își rezervă dreptul de a verifica aceste situații și de a lua măsurile necesare, dacă este cazul.</w:t>
      </w:r>
    </w:p>
    <w:p w14:paraId="1B3F887F" w14:textId="77777777" w:rsidR="00FA2190" w:rsidRPr="00B51131" w:rsidRDefault="00FA2190" w:rsidP="00BF3314">
      <w:pPr>
        <w:pBdr>
          <w:top w:val="nil"/>
          <w:left w:val="nil"/>
          <w:bottom w:val="nil"/>
          <w:right w:val="nil"/>
          <w:between w:val="nil"/>
        </w:pBdr>
        <w:tabs>
          <w:tab w:val="left" w:pos="993"/>
        </w:tabs>
        <w:jc w:val="both"/>
        <w:rPr>
          <w:rFonts w:ascii="Trebuchet MS" w:hAnsi="Trebuchet MS" w:cs="Tahoma"/>
          <w:bCs/>
          <w:sz w:val="22"/>
          <w:szCs w:val="22"/>
        </w:rPr>
      </w:pPr>
    </w:p>
    <w:p w14:paraId="116550B3" w14:textId="2B6E2FD3" w:rsidR="00982F23" w:rsidRPr="00B51131" w:rsidRDefault="00982F23" w:rsidP="00BF3314">
      <w:pPr>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2</w:t>
      </w:r>
      <w:r w:rsidRPr="00B51131">
        <w:rPr>
          <w:rFonts w:ascii="Trebuchet MS" w:hAnsi="Trebuchet MS" w:cs="Tahoma"/>
          <w:bCs/>
          <w:sz w:val="22"/>
          <w:szCs w:val="22"/>
        </w:rPr>
        <w:t xml:space="preserve"> Nereguli și restituirea finanțării</w:t>
      </w:r>
    </w:p>
    <w:p w14:paraId="76D5AFC0" w14:textId="51799CA5" w:rsidR="00982F23" w:rsidRPr="00B51131" w:rsidRDefault="00563830">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are obligația recuperării de la Beneficiar a sumelor rezultate din nereguli/neatingerea/neîndeplinirea indicatorilor/dubla finanțare din cadrul </w:t>
      </w:r>
      <w:r w:rsidR="00085083" w:rsidRPr="00B51131">
        <w:rPr>
          <w:rFonts w:ascii="Trebuchet MS" w:hAnsi="Trebuchet MS" w:cs="Tahoma"/>
          <w:bCs/>
          <w:sz w:val="22"/>
          <w:szCs w:val="22"/>
        </w:rPr>
        <w:t>Proiectului</w:t>
      </w:r>
      <w:r w:rsidR="00982F23" w:rsidRPr="00B51131">
        <w:rPr>
          <w:rFonts w:ascii="Trebuchet MS" w:hAnsi="Trebuchet MS" w:cs="Tahoma"/>
          <w:bCs/>
          <w:sz w:val="22"/>
          <w:szCs w:val="22"/>
        </w:rPr>
        <w:t>, conform prevederilor din OUG nr. 124/2021, cu modificările și completările ulterioare, HG nr. 209/2022, cu modificările și completările ulterioare, OUG nr. 70/2022, cu modificările și completările ulterioare, precum și a altor prevederi legale aplicabile.</w:t>
      </w:r>
    </w:p>
    <w:p w14:paraId="7EC458F3" w14:textId="77777777"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Constatarea neregulilor/neregulilor grave, stabilirea acestora și recuperarea sumelor plătite necorespunzător se realizează conform prevederilor OUG nr. 124/2021, cu modificările și completările ulterioare, OUG nr.70/2022, cu modificările și completările ulterioare și prevederilor legale aplicabile. </w:t>
      </w:r>
    </w:p>
    <w:p w14:paraId="4D955A63" w14:textId="3505BBB2"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w:t>
      </w:r>
      <w:r w:rsidR="0096272C" w:rsidRPr="00B51131">
        <w:rPr>
          <w:rFonts w:ascii="Trebuchet MS" w:hAnsi="Trebuchet MS" w:cs="Tahoma"/>
          <w:bCs/>
          <w:sz w:val="22"/>
          <w:szCs w:val="22"/>
        </w:rPr>
        <w:t xml:space="preserve">în care se constată nerespectarea </w:t>
      </w:r>
      <w:r w:rsidRPr="00B51131">
        <w:rPr>
          <w:rFonts w:ascii="Trebuchet MS" w:hAnsi="Trebuchet MS" w:cs="Tahoma"/>
          <w:bCs/>
          <w:sz w:val="22"/>
          <w:szCs w:val="22"/>
        </w:rPr>
        <w:t>prevederilor art. 5, alin. (5) și (6), Beneficiarul are obligația să restituie</w:t>
      </w:r>
      <w:r w:rsidR="008E3D46" w:rsidRPr="00B51131">
        <w:rPr>
          <w:rFonts w:ascii="Trebuchet MS" w:hAnsi="Trebuchet MS" w:cs="Tahoma"/>
          <w:bCs/>
          <w:sz w:val="22"/>
          <w:szCs w:val="22"/>
        </w:rPr>
        <w:t xml:space="preserve"> orice</w:t>
      </w:r>
      <w:r w:rsidRPr="00B51131">
        <w:rPr>
          <w:rFonts w:ascii="Trebuchet MS" w:hAnsi="Trebuchet MS" w:cs="Tahoma"/>
          <w:bCs/>
          <w:sz w:val="22"/>
          <w:szCs w:val="22"/>
        </w:rPr>
        <w:t xml:space="preserve"> suma încasată în cadrul Proiectului, aferentă </w:t>
      </w:r>
      <w:r w:rsidR="008E3D46" w:rsidRPr="00B51131">
        <w:rPr>
          <w:rFonts w:ascii="Trebuchet MS" w:hAnsi="Trebuchet MS" w:cs="Tahoma"/>
          <w:bCs/>
          <w:sz w:val="22"/>
          <w:szCs w:val="22"/>
        </w:rPr>
        <w:t>activităților nerealizate corespunzător</w:t>
      </w:r>
      <w:r w:rsidRPr="00B51131">
        <w:rPr>
          <w:rFonts w:ascii="Trebuchet MS" w:hAnsi="Trebuchet MS" w:cs="Tahoma"/>
          <w:bCs/>
          <w:sz w:val="22"/>
          <w:szCs w:val="22"/>
        </w:rPr>
        <w:t xml:space="preserve">. </w:t>
      </w:r>
    </w:p>
    <w:p w14:paraId="75B96865" w14:textId="03A98E76"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 În cazul nerespectării prevederilor art. 5, alin. (7), Beneficiarul are obligația să restituie suma încasată în cadrul Proiectului, inclusiv dobânzile/penalizările aferente, conform prevederilor art. 35, alin (7) și ale alin. (8) din OUG 124/2021, cu modificările și completările ulterioare.</w:t>
      </w:r>
    </w:p>
    <w:p w14:paraId="64E6E220" w14:textId="2E795E6E"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restitui </w:t>
      </w:r>
      <w:r w:rsidR="00563830" w:rsidRPr="00B51131">
        <w:rPr>
          <w:rFonts w:ascii="Trebuchet MS" w:hAnsi="Trebuchet MS" w:cs="Tahoma"/>
          <w:bCs/>
          <w:sz w:val="22"/>
          <w:szCs w:val="22"/>
        </w:rPr>
        <w:t xml:space="preserve">Finanțatorului </w:t>
      </w:r>
      <w:r w:rsidRPr="00B51131">
        <w:rPr>
          <w:rFonts w:ascii="Trebuchet MS" w:hAnsi="Trebuchet MS" w:cs="Tahoma"/>
          <w:bCs/>
          <w:sz w:val="22"/>
          <w:szCs w:val="22"/>
        </w:rPr>
        <w:t>orice</w:t>
      </w:r>
      <w:r w:rsidR="00C921BE" w:rsidRPr="00B51131">
        <w:rPr>
          <w:rFonts w:ascii="Trebuchet MS" w:hAnsi="Trebuchet MS" w:cs="Tahoma"/>
          <w:bCs/>
          <w:sz w:val="22"/>
          <w:szCs w:val="22"/>
        </w:rPr>
        <w:t xml:space="preserve"> </w:t>
      </w:r>
      <w:r w:rsidRPr="00B51131">
        <w:rPr>
          <w:rFonts w:ascii="Trebuchet MS" w:hAnsi="Trebuchet MS" w:cs="Tahoma"/>
          <w:bCs/>
          <w:sz w:val="22"/>
          <w:szCs w:val="22"/>
        </w:rPr>
        <w:t xml:space="preserve">sumă ce constituie sumă plătită necuvenit - plată nedatorată, </w:t>
      </w:r>
      <w:r w:rsidR="00BB7F06" w:rsidRPr="00B51131">
        <w:rPr>
          <w:rFonts w:ascii="Trebuchet MS" w:hAnsi="Trebuchet MS" w:cs="Tahoma"/>
          <w:bCs/>
          <w:sz w:val="22"/>
          <w:szCs w:val="22"/>
        </w:rPr>
        <w:t>așa</w:t>
      </w:r>
      <w:r w:rsidRPr="00B51131">
        <w:rPr>
          <w:rFonts w:ascii="Trebuchet MS" w:hAnsi="Trebuchet MS" w:cs="Tahoma"/>
          <w:bCs/>
          <w:sz w:val="22"/>
          <w:szCs w:val="22"/>
        </w:rPr>
        <w:t xml:space="preserve"> cum este aceasta prevăzută la art. 1341 din Legea nr. 287/2009 privind Codul civil, republicată, cu modificările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completările ulterioare.</w:t>
      </w:r>
    </w:p>
    <w:p w14:paraId="087DD426" w14:textId="3F6D1B24"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w:t>
      </w:r>
      <w:r w:rsidR="00BB7F06" w:rsidRPr="00B51131">
        <w:rPr>
          <w:rFonts w:ascii="Trebuchet MS" w:hAnsi="Trebuchet MS" w:cs="Tahoma"/>
          <w:bCs/>
          <w:sz w:val="22"/>
          <w:szCs w:val="22"/>
        </w:rPr>
        <w:t>își</w:t>
      </w:r>
      <w:r w:rsidRPr="00B51131">
        <w:rPr>
          <w:rFonts w:ascii="Trebuchet MS" w:hAnsi="Trebuchet MS" w:cs="Tahoma"/>
          <w:bCs/>
          <w:sz w:val="22"/>
          <w:szCs w:val="22"/>
        </w:rPr>
        <w:t xml:space="preserve"> asumă integral răspunderea pentru prejudiciile cauzate </w:t>
      </w:r>
      <w:r w:rsidR="00BB7F06" w:rsidRPr="00B51131">
        <w:rPr>
          <w:rFonts w:ascii="Trebuchet MS" w:hAnsi="Trebuchet MS" w:cs="Tahoma"/>
          <w:bCs/>
          <w:sz w:val="22"/>
          <w:szCs w:val="22"/>
        </w:rPr>
        <w:t>terților</w:t>
      </w:r>
      <w:r w:rsidRPr="00B51131">
        <w:rPr>
          <w:rFonts w:ascii="Trebuchet MS" w:hAnsi="Trebuchet MS" w:cs="Tahoma"/>
          <w:bCs/>
          <w:sz w:val="22"/>
          <w:szCs w:val="22"/>
        </w:rPr>
        <w:t xml:space="preserve"> din culpa sa, pe durata contractului.</w:t>
      </w:r>
    </w:p>
    <w:p w14:paraId="5E406635" w14:textId="2AA0EA9A" w:rsidR="00982F23" w:rsidRPr="00B51131" w:rsidRDefault="00563830">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E13BC3" w:rsidRPr="00B51131">
        <w:rPr>
          <w:rFonts w:ascii="Trebuchet MS" w:hAnsi="Trebuchet MS" w:cs="Tahoma"/>
          <w:bCs/>
          <w:sz w:val="22"/>
          <w:szCs w:val="22"/>
        </w:rPr>
        <w:t>este degrevat</w:t>
      </w:r>
      <w:r w:rsidR="00982F23" w:rsidRPr="00B51131">
        <w:rPr>
          <w:rFonts w:ascii="Trebuchet MS" w:hAnsi="Trebuchet MS" w:cs="Tahoma"/>
          <w:bCs/>
          <w:sz w:val="22"/>
          <w:szCs w:val="22"/>
        </w:rPr>
        <w:t xml:space="preserve"> de orice responsabilitate pentru prejudiciile cauzate </w:t>
      </w:r>
      <w:r w:rsidR="00BB7F06" w:rsidRPr="00B51131">
        <w:rPr>
          <w:rFonts w:ascii="Trebuchet MS" w:hAnsi="Trebuchet MS" w:cs="Tahoma"/>
          <w:bCs/>
          <w:sz w:val="22"/>
          <w:szCs w:val="22"/>
        </w:rPr>
        <w:t>terților</w:t>
      </w:r>
      <w:r w:rsidR="00982F23" w:rsidRPr="00B51131">
        <w:rPr>
          <w:rFonts w:ascii="Trebuchet MS" w:hAnsi="Trebuchet MS" w:cs="Tahoma"/>
          <w:bCs/>
          <w:sz w:val="22"/>
          <w:szCs w:val="22"/>
        </w:rPr>
        <w:t xml:space="preserve"> de către Beneficiar, ca urmare a executării prezentului Contract de </w:t>
      </w:r>
      <w:r w:rsidR="00BB7F06" w:rsidRPr="00B51131">
        <w:rPr>
          <w:rFonts w:ascii="Trebuchet MS" w:hAnsi="Trebuchet MS" w:cs="Tahoma"/>
          <w:bCs/>
          <w:sz w:val="22"/>
          <w:szCs w:val="22"/>
        </w:rPr>
        <w:t>finanțare</w:t>
      </w:r>
      <w:r w:rsidR="00982F23" w:rsidRPr="00B51131">
        <w:rPr>
          <w:rFonts w:ascii="Trebuchet MS" w:hAnsi="Trebuchet MS" w:cs="Tahoma"/>
          <w:bCs/>
          <w:sz w:val="22"/>
          <w:szCs w:val="22"/>
        </w:rPr>
        <w:t xml:space="preserve">, cu </w:t>
      </w:r>
      <w:r w:rsidR="00BB7F06" w:rsidRPr="00B51131">
        <w:rPr>
          <w:rFonts w:ascii="Trebuchet MS" w:hAnsi="Trebuchet MS" w:cs="Tahoma"/>
          <w:bCs/>
          <w:sz w:val="22"/>
          <w:szCs w:val="22"/>
        </w:rPr>
        <w:t>excepția</w:t>
      </w:r>
      <w:r w:rsidR="00982F23" w:rsidRPr="00B51131">
        <w:rPr>
          <w:rFonts w:ascii="Trebuchet MS" w:hAnsi="Trebuchet MS" w:cs="Tahoma"/>
          <w:bCs/>
          <w:sz w:val="22"/>
          <w:szCs w:val="22"/>
        </w:rPr>
        <w:t xml:space="preserve"> celor care pot fi direct imputabile acestora.</w:t>
      </w:r>
    </w:p>
    <w:p w14:paraId="679DE621" w14:textId="6DC2E87A"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w:t>
      </w:r>
      <w:r w:rsidR="00E13BC3" w:rsidRPr="00B51131">
        <w:rPr>
          <w:rFonts w:ascii="Trebuchet MS" w:hAnsi="Trebuchet MS" w:cs="Tahoma"/>
          <w:bCs/>
          <w:sz w:val="22"/>
          <w:szCs w:val="22"/>
        </w:rPr>
        <w:t>suportă</w:t>
      </w:r>
      <w:r w:rsidRPr="00B51131">
        <w:rPr>
          <w:rFonts w:ascii="Trebuchet MS" w:hAnsi="Trebuchet MS" w:cs="Tahoma"/>
          <w:bCs/>
          <w:sz w:val="22"/>
          <w:szCs w:val="22"/>
        </w:rPr>
        <w:t xml:space="preserve"> din bugetul propriu sumele necesare </w:t>
      </w:r>
      <w:r w:rsidR="00BB7F06" w:rsidRPr="00B51131">
        <w:rPr>
          <w:rFonts w:ascii="Trebuchet MS" w:hAnsi="Trebuchet MS" w:cs="Tahoma"/>
          <w:bCs/>
          <w:sz w:val="22"/>
          <w:szCs w:val="22"/>
        </w:rPr>
        <w:t>plății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sancțiunilor</w:t>
      </w:r>
      <w:r w:rsidRPr="00B51131">
        <w:rPr>
          <w:rFonts w:ascii="Trebuchet MS" w:hAnsi="Trebuchet MS" w:cs="Tahoma"/>
          <w:bCs/>
          <w:sz w:val="22"/>
          <w:szCs w:val="22"/>
        </w:rPr>
        <w:t xml:space="preserve">, inclusiv majorările de întârziere ca urmare a </w:t>
      </w:r>
      <w:r w:rsidR="00BB7F06" w:rsidRPr="00B51131">
        <w:rPr>
          <w:rFonts w:ascii="Trebuchet MS" w:hAnsi="Trebuchet MS" w:cs="Tahoma"/>
          <w:bCs/>
          <w:sz w:val="22"/>
          <w:szCs w:val="22"/>
        </w:rPr>
        <w:t>imposibilității</w:t>
      </w:r>
      <w:r w:rsidRPr="00B51131">
        <w:rPr>
          <w:rFonts w:ascii="Trebuchet MS" w:hAnsi="Trebuchet MS" w:cs="Tahoma"/>
          <w:bCs/>
          <w:sz w:val="22"/>
          <w:szCs w:val="22"/>
        </w:rPr>
        <w:t xml:space="preserve"> recuperării, dar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sumele aferente deciziilor de recuperare comunicate de către C</w:t>
      </w:r>
      <w:r w:rsidR="00437D8F" w:rsidRPr="00B51131">
        <w:rPr>
          <w:rFonts w:ascii="Trebuchet MS" w:hAnsi="Trebuchet MS" w:cs="Tahoma"/>
          <w:bCs/>
          <w:sz w:val="22"/>
          <w:szCs w:val="22"/>
        </w:rPr>
        <w:t xml:space="preserve">omisia </w:t>
      </w:r>
      <w:r w:rsidRPr="00B51131">
        <w:rPr>
          <w:rFonts w:ascii="Trebuchet MS" w:hAnsi="Trebuchet MS" w:cs="Tahoma"/>
          <w:bCs/>
          <w:sz w:val="22"/>
          <w:szCs w:val="22"/>
        </w:rPr>
        <w:t>E</w:t>
      </w:r>
      <w:r w:rsidR="00437D8F" w:rsidRPr="00B51131">
        <w:rPr>
          <w:rFonts w:ascii="Trebuchet MS" w:hAnsi="Trebuchet MS" w:cs="Tahoma"/>
          <w:bCs/>
          <w:sz w:val="22"/>
          <w:szCs w:val="22"/>
        </w:rPr>
        <w:t>uropeană</w:t>
      </w:r>
      <w:r w:rsidRPr="00B51131">
        <w:rPr>
          <w:rFonts w:ascii="Trebuchet MS" w:hAnsi="Trebuchet MS" w:cs="Tahoma"/>
          <w:bCs/>
          <w:sz w:val="22"/>
          <w:szCs w:val="22"/>
        </w:rPr>
        <w:t xml:space="preserve"> pentru neregulile grave constatate ori pentru neîndeplinirea </w:t>
      </w:r>
      <w:r w:rsidR="00BB7F06" w:rsidRPr="00B51131">
        <w:rPr>
          <w:rFonts w:ascii="Trebuchet MS" w:hAnsi="Trebuchet MS" w:cs="Tahoma"/>
          <w:bCs/>
          <w:sz w:val="22"/>
          <w:szCs w:val="22"/>
        </w:rPr>
        <w:t>țintelor</w:t>
      </w:r>
      <w:r w:rsidRPr="00B51131">
        <w:rPr>
          <w:rFonts w:ascii="Trebuchet MS" w:hAnsi="Trebuchet MS" w:cs="Tahoma"/>
          <w:bCs/>
          <w:sz w:val="22"/>
          <w:szCs w:val="22"/>
        </w:rPr>
        <w:t xml:space="preserve">/jaloanelor, potrivit gradului de nerealizare, după caz. </w:t>
      </w:r>
    </w:p>
    <w:p w14:paraId="2F9268E4" w14:textId="478553DF" w:rsidR="00982F23" w:rsidRPr="00B51131" w:rsidRDefault="00982F23">
      <w:pPr>
        <w:numPr>
          <w:ilvl w:val="0"/>
          <w:numId w:val="4"/>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În situația în care Beneficiarul nu finalizează Proiectul în perioada de eligibilitate a cheltuielilor, acesta </w:t>
      </w:r>
      <w:r w:rsidR="00E13BC3" w:rsidRPr="00B51131">
        <w:rPr>
          <w:rFonts w:ascii="Trebuchet MS" w:hAnsi="Trebuchet MS" w:cs="Tahoma"/>
          <w:bCs/>
          <w:sz w:val="22"/>
          <w:szCs w:val="22"/>
        </w:rPr>
        <w:t>suportă</w:t>
      </w:r>
      <w:r w:rsidRPr="00B51131">
        <w:rPr>
          <w:rFonts w:ascii="Trebuchet MS" w:hAnsi="Trebuchet MS" w:cs="Tahoma"/>
          <w:bCs/>
          <w:sz w:val="22"/>
          <w:szCs w:val="22"/>
        </w:rPr>
        <w:t xml:space="preserve"> din bugetul propriu sumele necesare finalizării acestuia după această perioadă.</w:t>
      </w:r>
    </w:p>
    <w:p w14:paraId="66E4CD66" w14:textId="77777777" w:rsidR="00FA2190" w:rsidRPr="00B51131" w:rsidRDefault="00FA2190" w:rsidP="00BF3314">
      <w:pPr>
        <w:pBdr>
          <w:top w:val="nil"/>
          <w:left w:val="nil"/>
          <w:bottom w:val="nil"/>
          <w:right w:val="nil"/>
          <w:between w:val="nil"/>
        </w:pBdr>
        <w:jc w:val="both"/>
        <w:rPr>
          <w:rFonts w:ascii="Trebuchet MS" w:hAnsi="Trebuchet MS" w:cs="Tahoma"/>
          <w:bCs/>
          <w:sz w:val="22"/>
          <w:szCs w:val="22"/>
        </w:rPr>
      </w:pPr>
    </w:p>
    <w:p w14:paraId="1ECEB1B2" w14:textId="130EA355" w:rsidR="00982F23" w:rsidRPr="00B51131" w:rsidRDefault="00982F23" w:rsidP="00BF3314">
      <w:pPr>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3</w:t>
      </w:r>
      <w:r w:rsidRPr="00B51131">
        <w:rPr>
          <w:rFonts w:ascii="Trebuchet MS" w:hAnsi="Trebuchet MS" w:cs="Tahoma"/>
          <w:bCs/>
          <w:sz w:val="22"/>
          <w:szCs w:val="22"/>
        </w:rPr>
        <w:t xml:space="preserve"> Monitorizarea</w:t>
      </w:r>
    </w:p>
    <w:p w14:paraId="7A83BC59" w14:textId="4255D938" w:rsidR="00982F23" w:rsidRPr="00B51131" w:rsidRDefault="00982F23">
      <w:pPr>
        <w:numPr>
          <w:ilvl w:val="0"/>
          <w:numId w:val="5"/>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Monitorizarea Contractului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este realizată de către </w:t>
      </w:r>
      <w:r w:rsidR="00563830" w:rsidRPr="00B51131">
        <w:rPr>
          <w:rFonts w:ascii="Trebuchet MS" w:hAnsi="Trebuchet MS" w:cs="Tahoma"/>
          <w:bCs/>
          <w:sz w:val="22"/>
          <w:szCs w:val="22"/>
        </w:rPr>
        <w:t>Finanțator</w:t>
      </w:r>
      <w:r w:rsidRPr="00B51131">
        <w:rPr>
          <w:rFonts w:ascii="Trebuchet MS" w:hAnsi="Trebuchet MS" w:cs="Tahoma"/>
          <w:bCs/>
          <w:sz w:val="22"/>
          <w:szCs w:val="22"/>
        </w:rPr>
        <w:t xml:space="preserve">, în conformitate </w:t>
      </w:r>
      <w:r w:rsidRPr="00B51131">
        <w:rPr>
          <w:rFonts w:ascii="Trebuchet MS" w:hAnsi="Trebuchet MS" w:cs="Tahoma"/>
          <w:bCs/>
          <w:sz w:val="22"/>
          <w:szCs w:val="22"/>
        </w:rPr>
        <w:lastRenderedPageBreak/>
        <w:t xml:space="preserve">cu prevederile art. 6, alin. (4) din OUG 124/2021, cu modificările și completările ulterioare. </w:t>
      </w:r>
    </w:p>
    <w:p w14:paraId="2ADD9580" w14:textId="1DF3588B" w:rsidR="00982F23" w:rsidRPr="00B51131" w:rsidRDefault="00982F23">
      <w:pPr>
        <w:numPr>
          <w:ilvl w:val="0"/>
          <w:numId w:val="5"/>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Toate formularele/anexele necesare implementării și monitorizării Proiectului </w:t>
      </w:r>
      <w:r w:rsidR="002900DB" w:rsidRPr="00B51131">
        <w:rPr>
          <w:rFonts w:ascii="Trebuchet MS" w:hAnsi="Trebuchet MS" w:cs="Tahoma"/>
          <w:bCs/>
          <w:sz w:val="22"/>
          <w:szCs w:val="22"/>
        </w:rPr>
        <w:t>sunt</w:t>
      </w:r>
      <w:r w:rsidRPr="00B51131">
        <w:rPr>
          <w:rFonts w:ascii="Trebuchet MS" w:hAnsi="Trebuchet MS" w:cs="Tahoma"/>
          <w:bCs/>
          <w:sz w:val="22"/>
          <w:szCs w:val="22"/>
        </w:rPr>
        <w:t xml:space="preserve"> puse la dispoziția Beneficiarului prin </w:t>
      </w:r>
      <w:r w:rsidR="002900DB" w:rsidRPr="00B51131">
        <w:rPr>
          <w:rFonts w:ascii="Trebuchet MS" w:hAnsi="Trebuchet MS" w:cs="Tahoma"/>
          <w:bCs/>
          <w:sz w:val="22"/>
          <w:szCs w:val="22"/>
        </w:rPr>
        <w:t>i</w:t>
      </w:r>
      <w:r w:rsidRPr="00B51131">
        <w:rPr>
          <w:rFonts w:ascii="Trebuchet MS" w:hAnsi="Trebuchet MS" w:cs="Tahoma"/>
          <w:bCs/>
          <w:sz w:val="22"/>
          <w:szCs w:val="22"/>
        </w:rPr>
        <w:t xml:space="preserve">nstrucțiunile specifice de lucru emise de </w:t>
      </w:r>
      <w:r w:rsidR="00563830" w:rsidRPr="00B51131">
        <w:rPr>
          <w:rFonts w:ascii="Trebuchet MS" w:hAnsi="Trebuchet MS" w:cs="Tahoma"/>
          <w:bCs/>
          <w:sz w:val="22"/>
          <w:szCs w:val="22"/>
        </w:rPr>
        <w:t>Finanțator</w:t>
      </w:r>
      <w:r w:rsidRPr="00B51131">
        <w:rPr>
          <w:rFonts w:ascii="Trebuchet MS" w:hAnsi="Trebuchet MS" w:cs="Tahoma"/>
          <w:bCs/>
          <w:sz w:val="22"/>
          <w:szCs w:val="22"/>
        </w:rPr>
        <w:t>.</w:t>
      </w:r>
    </w:p>
    <w:p w14:paraId="22F2BF81" w14:textId="77777777" w:rsidR="00FA2190" w:rsidRPr="00B51131" w:rsidRDefault="00FA2190" w:rsidP="00BF3314">
      <w:pPr>
        <w:pBdr>
          <w:top w:val="nil"/>
          <w:left w:val="nil"/>
          <w:bottom w:val="nil"/>
          <w:right w:val="nil"/>
          <w:between w:val="nil"/>
        </w:pBdr>
        <w:jc w:val="both"/>
        <w:rPr>
          <w:rFonts w:ascii="Trebuchet MS" w:hAnsi="Trebuchet MS" w:cs="Tahoma"/>
          <w:bCs/>
          <w:sz w:val="22"/>
          <w:szCs w:val="22"/>
        </w:rPr>
      </w:pPr>
    </w:p>
    <w:p w14:paraId="11BD0A06" w14:textId="1F36F86B" w:rsidR="00982F23" w:rsidRPr="00B51131" w:rsidRDefault="008275EB" w:rsidP="00BF3314">
      <w:pPr>
        <w:rPr>
          <w:rFonts w:ascii="Trebuchet MS" w:hAnsi="Trebuchet MS" w:cs="Tahoma"/>
          <w:bCs/>
          <w:sz w:val="22"/>
          <w:szCs w:val="22"/>
        </w:rPr>
      </w:pPr>
      <w:r w:rsidRPr="00B51131">
        <w:rPr>
          <w:rFonts w:ascii="Trebuchet MS" w:hAnsi="Trebuchet MS" w:cs="Tahoma"/>
          <w:bCs/>
          <w:sz w:val="22"/>
          <w:szCs w:val="22"/>
        </w:rPr>
        <w:t>Art. 14</w:t>
      </w:r>
      <w:r w:rsidR="00982F23" w:rsidRPr="00B51131">
        <w:rPr>
          <w:rFonts w:ascii="Trebuchet MS" w:hAnsi="Trebuchet MS" w:cs="Tahoma"/>
          <w:bCs/>
          <w:sz w:val="22"/>
          <w:szCs w:val="22"/>
        </w:rPr>
        <w:t xml:space="preserve"> </w:t>
      </w:r>
      <w:r w:rsidR="00BB7F06" w:rsidRPr="00B51131">
        <w:rPr>
          <w:rFonts w:ascii="Trebuchet MS" w:hAnsi="Trebuchet MS" w:cs="Tahoma"/>
          <w:bCs/>
          <w:sz w:val="22"/>
          <w:szCs w:val="22"/>
        </w:rPr>
        <w:t>Forța</w:t>
      </w:r>
      <w:r w:rsidR="00982F23" w:rsidRPr="00B51131">
        <w:rPr>
          <w:rFonts w:ascii="Trebuchet MS" w:hAnsi="Trebuchet MS" w:cs="Tahoma"/>
          <w:bCs/>
          <w:sz w:val="22"/>
          <w:szCs w:val="22"/>
        </w:rPr>
        <w:t xml:space="preserve"> majoră</w:t>
      </w:r>
    </w:p>
    <w:p w14:paraId="1C363657" w14:textId="38785EE8" w:rsidR="00982F23" w:rsidRPr="00B51131" w:rsidRDefault="00982F23">
      <w:pPr>
        <w:widowControl/>
        <w:numPr>
          <w:ilvl w:val="0"/>
          <w:numId w:val="6"/>
        </w:numPr>
        <w:pBdr>
          <w:top w:val="nil"/>
          <w:left w:val="nil"/>
          <w:bottom w:val="nil"/>
          <w:right w:val="nil"/>
          <w:between w:val="nil"/>
        </w:pBdr>
        <w:tabs>
          <w:tab w:val="left" w:pos="851"/>
          <w:tab w:val="left" w:pos="1276"/>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Prin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se </w:t>
      </w:r>
      <w:r w:rsidR="00BB7F06" w:rsidRPr="00B51131">
        <w:rPr>
          <w:rFonts w:ascii="Trebuchet MS" w:hAnsi="Trebuchet MS" w:cs="Tahoma"/>
          <w:bCs/>
          <w:sz w:val="22"/>
          <w:szCs w:val="22"/>
        </w:rPr>
        <w:t>înțelege</w:t>
      </w:r>
      <w:r w:rsidRPr="00B51131">
        <w:rPr>
          <w:rFonts w:ascii="Trebuchet MS" w:hAnsi="Trebuchet MS" w:cs="Tahoma"/>
          <w:bCs/>
          <w:sz w:val="22"/>
          <w:szCs w:val="22"/>
        </w:rPr>
        <w:t xml:space="preserve"> orice eveniment extern, imprevizibil, absolut invincibil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inevitabil intervenit după data semnării Contractului de finanțare, care împiedică executarea în tot sau în parte a Contractului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care exonerează de răspundere partea care o invocă.</w:t>
      </w:r>
    </w:p>
    <w:p w14:paraId="66CF56E2" w14:textId="75CF0225" w:rsidR="00982F23" w:rsidRPr="00B51131" w:rsidRDefault="00982F23">
      <w:pPr>
        <w:widowControl/>
        <w:numPr>
          <w:ilvl w:val="0"/>
          <w:numId w:val="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Pot constitui cauze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evenimente cum ar fi: </w:t>
      </w:r>
      <w:r w:rsidR="00BB7F06" w:rsidRPr="00B51131">
        <w:rPr>
          <w:rFonts w:ascii="Trebuchet MS" w:hAnsi="Trebuchet MS" w:cs="Tahoma"/>
          <w:bCs/>
          <w:sz w:val="22"/>
          <w:szCs w:val="22"/>
        </w:rPr>
        <w:t>calamitățile</w:t>
      </w:r>
      <w:r w:rsidRPr="00B51131">
        <w:rPr>
          <w:rFonts w:ascii="Trebuchet MS" w:hAnsi="Trebuchet MS" w:cs="Tahoma"/>
          <w:bCs/>
          <w:sz w:val="22"/>
          <w:szCs w:val="22"/>
        </w:rPr>
        <w:t xml:space="preserve"> naturale (cutremure, </w:t>
      </w:r>
      <w:r w:rsidR="00BB7F06" w:rsidRPr="00B51131">
        <w:rPr>
          <w:rFonts w:ascii="Trebuchet MS" w:hAnsi="Trebuchet MS" w:cs="Tahoma"/>
          <w:bCs/>
          <w:sz w:val="22"/>
          <w:szCs w:val="22"/>
        </w:rPr>
        <w:t>inundații</w:t>
      </w:r>
      <w:r w:rsidRPr="00B51131">
        <w:rPr>
          <w:rFonts w:ascii="Trebuchet MS" w:hAnsi="Trebuchet MS" w:cs="Tahoma"/>
          <w:bCs/>
          <w:sz w:val="22"/>
          <w:szCs w:val="22"/>
        </w:rPr>
        <w:t xml:space="preserve">, alunecări de teren), război, </w:t>
      </w:r>
      <w:r w:rsidR="00BB7F06" w:rsidRPr="00B51131">
        <w:rPr>
          <w:rFonts w:ascii="Trebuchet MS" w:hAnsi="Trebuchet MS" w:cs="Tahoma"/>
          <w:bCs/>
          <w:sz w:val="22"/>
          <w:szCs w:val="22"/>
        </w:rPr>
        <w:t>revoluție</w:t>
      </w:r>
      <w:r w:rsidRPr="00B51131">
        <w:rPr>
          <w:rFonts w:ascii="Trebuchet MS" w:hAnsi="Trebuchet MS" w:cs="Tahoma"/>
          <w:bCs/>
          <w:sz w:val="22"/>
          <w:szCs w:val="22"/>
        </w:rPr>
        <w:t>, embargo.</w:t>
      </w:r>
    </w:p>
    <w:p w14:paraId="3B450D8B" w14:textId="7A035E1C" w:rsidR="00982F23" w:rsidRPr="00B51131" w:rsidRDefault="00982F23">
      <w:pPr>
        <w:widowControl/>
        <w:numPr>
          <w:ilvl w:val="0"/>
          <w:numId w:val="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Partea care invocă </w:t>
      </w:r>
      <w:r w:rsidR="00BB7F06" w:rsidRPr="00B51131">
        <w:rPr>
          <w:rFonts w:ascii="Trebuchet MS" w:hAnsi="Trebuchet MS" w:cs="Tahoma"/>
          <w:bCs/>
          <w:sz w:val="22"/>
          <w:szCs w:val="22"/>
        </w:rPr>
        <w:t>forța</w:t>
      </w:r>
      <w:r w:rsidRPr="00B51131">
        <w:rPr>
          <w:rFonts w:ascii="Trebuchet MS" w:hAnsi="Trebuchet MS" w:cs="Tahoma"/>
          <w:bCs/>
          <w:sz w:val="22"/>
          <w:szCs w:val="22"/>
        </w:rPr>
        <w:t xml:space="preserve"> majoră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notifica celeilalte </w:t>
      </w:r>
      <w:r w:rsidR="00BB7F06" w:rsidRPr="00B51131">
        <w:rPr>
          <w:rFonts w:ascii="Trebuchet MS" w:hAnsi="Trebuchet MS" w:cs="Tahoma"/>
          <w:bCs/>
          <w:sz w:val="22"/>
          <w:szCs w:val="22"/>
        </w:rPr>
        <w:t>p</w:t>
      </w:r>
      <w:r w:rsidR="00BD2207" w:rsidRPr="00B51131">
        <w:rPr>
          <w:rFonts w:ascii="Trebuchet MS" w:hAnsi="Trebuchet MS" w:cs="Tahoma"/>
          <w:bCs/>
          <w:sz w:val="22"/>
          <w:szCs w:val="22"/>
        </w:rPr>
        <w:t>ă</w:t>
      </w:r>
      <w:r w:rsidR="00BB7F06" w:rsidRPr="00B51131">
        <w:rPr>
          <w:rFonts w:ascii="Trebuchet MS" w:hAnsi="Trebuchet MS" w:cs="Tahoma"/>
          <w:bCs/>
          <w:sz w:val="22"/>
          <w:szCs w:val="22"/>
        </w:rPr>
        <w:t>rți</w:t>
      </w:r>
      <w:r w:rsidRPr="00B51131">
        <w:rPr>
          <w:rFonts w:ascii="Trebuchet MS" w:hAnsi="Trebuchet MS" w:cs="Tahoma"/>
          <w:bCs/>
          <w:sz w:val="22"/>
          <w:szCs w:val="22"/>
        </w:rPr>
        <w:t xml:space="preserve"> cazul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în termen de 5 </w:t>
      </w:r>
      <w:r w:rsidR="004147A0" w:rsidRPr="00B51131">
        <w:rPr>
          <w:rFonts w:ascii="Trebuchet MS" w:hAnsi="Trebuchet MS" w:cs="Tahoma"/>
          <w:bCs/>
          <w:sz w:val="22"/>
          <w:szCs w:val="22"/>
        </w:rPr>
        <w:t xml:space="preserve">(cinci) </w:t>
      </w:r>
      <w:r w:rsidRPr="00B51131">
        <w:rPr>
          <w:rFonts w:ascii="Trebuchet MS" w:hAnsi="Trebuchet MS" w:cs="Tahoma"/>
          <w:bCs/>
          <w:sz w:val="22"/>
          <w:szCs w:val="22"/>
        </w:rPr>
        <w:t xml:space="preserve">zile de la data </w:t>
      </w:r>
      <w:r w:rsidR="00BB7F06" w:rsidRPr="00B51131">
        <w:rPr>
          <w:rFonts w:ascii="Trebuchet MS" w:hAnsi="Trebuchet MS" w:cs="Tahoma"/>
          <w:bCs/>
          <w:sz w:val="22"/>
          <w:szCs w:val="22"/>
        </w:rPr>
        <w:t>apariției</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de a dovedi </w:t>
      </w:r>
      <w:r w:rsidR="00BB7F06" w:rsidRPr="00B51131">
        <w:rPr>
          <w:rFonts w:ascii="Trebuchet MS" w:hAnsi="Trebuchet MS" w:cs="Tahoma"/>
          <w:bCs/>
          <w:sz w:val="22"/>
          <w:szCs w:val="22"/>
        </w:rPr>
        <w:t>existenta</w:t>
      </w:r>
      <w:r w:rsidRPr="00B51131">
        <w:rPr>
          <w:rFonts w:ascii="Trebuchet MS" w:hAnsi="Trebuchet MS" w:cs="Tahoma"/>
          <w:bCs/>
          <w:sz w:val="22"/>
          <w:szCs w:val="22"/>
        </w:rPr>
        <w:t xml:space="preserve"> </w:t>
      </w:r>
      <w:r w:rsidR="00BB7F06" w:rsidRPr="00B51131">
        <w:rPr>
          <w:rFonts w:ascii="Trebuchet MS" w:hAnsi="Trebuchet MS" w:cs="Tahoma"/>
          <w:bCs/>
          <w:sz w:val="22"/>
          <w:szCs w:val="22"/>
        </w:rPr>
        <w:t>situației</w:t>
      </w:r>
      <w:r w:rsidRPr="00B51131">
        <w:rPr>
          <w:rFonts w:ascii="Trebuchet MS" w:hAnsi="Trebuchet MS" w:cs="Tahoma"/>
          <w:bCs/>
          <w:sz w:val="22"/>
          <w:szCs w:val="22"/>
        </w:rPr>
        <w:t xml:space="preserve">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în baza unui document eliberat sau emis de către autoritatea competentă, în termen de cel mult 15 </w:t>
      </w:r>
      <w:r w:rsidR="004147A0" w:rsidRPr="00B51131">
        <w:rPr>
          <w:rFonts w:ascii="Trebuchet MS" w:hAnsi="Trebuchet MS" w:cs="Tahoma"/>
          <w:bCs/>
          <w:sz w:val="22"/>
          <w:szCs w:val="22"/>
        </w:rPr>
        <w:t xml:space="preserve">(cincisprezece) </w:t>
      </w:r>
      <w:r w:rsidRPr="00B51131">
        <w:rPr>
          <w:rFonts w:ascii="Trebuchet MS" w:hAnsi="Trebuchet MS" w:cs="Tahoma"/>
          <w:bCs/>
          <w:sz w:val="22"/>
          <w:szCs w:val="22"/>
        </w:rPr>
        <w:t xml:space="preserve">zile de la data comunicării acestuia. De asemenea,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comunica data încetării </w:t>
      </w:r>
      <w:r w:rsidR="00BB7F06" w:rsidRPr="00B51131">
        <w:rPr>
          <w:rFonts w:ascii="Trebuchet MS" w:hAnsi="Trebuchet MS" w:cs="Tahoma"/>
          <w:bCs/>
          <w:sz w:val="22"/>
          <w:szCs w:val="22"/>
        </w:rPr>
        <w:t>situației</w:t>
      </w:r>
      <w:r w:rsidRPr="00B51131">
        <w:rPr>
          <w:rFonts w:ascii="Trebuchet MS" w:hAnsi="Trebuchet MS" w:cs="Tahoma"/>
          <w:bCs/>
          <w:sz w:val="22"/>
          <w:szCs w:val="22"/>
        </w:rPr>
        <w:t xml:space="preserve">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în termen de 5 </w:t>
      </w:r>
      <w:r w:rsidR="004147A0" w:rsidRPr="00B51131">
        <w:rPr>
          <w:rFonts w:ascii="Trebuchet MS" w:hAnsi="Trebuchet MS" w:cs="Tahoma"/>
          <w:bCs/>
          <w:sz w:val="22"/>
          <w:szCs w:val="22"/>
        </w:rPr>
        <w:t xml:space="preserve">(cinci) </w:t>
      </w:r>
      <w:r w:rsidRPr="00B51131">
        <w:rPr>
          <w:rFonts w:ascii="Trebuchet MS" w:hAnsi="Trebuchet MS" w:cs="Tahoma"/>
          <w:bCs/>
          <w:sz w:val="22"/>
          <w:szCs w:val="22"/>
        </w:rPr>
        <w:t>zile.</w:t>
      </w:r>
    </w:p>
    <w:p w14:paraId="6325677C" w14:textId="7EEE43C9" w:rsidR="00982F23" w:rsidRPr="00B51131" w:rsidRDefault="00982F23">
      <w:pPr>
        <w:widowControl/>
        <w:numPr>
          <w:ilvl w:val="0"/>
          <w:numId w:val="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Părţile au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lua orice măsuri care le stau la </w:t>
      </w:r>
      <w:r w:rsidR="00BB7F06" w:rsidRPr="00B51131">
        <w:rPr>
          <w:rFonts w:ascii="Trebuchet MS" w:hAnsi="Trebuchet MS" w:cs="Tahoma"/>
          <w:bCs/>
          <w:sz w:val="22"/>
          <w:szCs w:val="22"/>
        </w:rPr>
        <w:t>dispoziție</w:t>
      </w:r>
      <w:r w:rsidRPr="00B51131">
        <w:rPr>
          <w:rFonts w:ascii="Trebuchet MS" w:hAnsi="Trebuchet MS" w:cs="Tahoma"/>
          <w:bCs/>
          <w:sz w:val="22"/>
          <w:szCs w:val="22"/>
        </w:rPr>
        <w:t xml:space="preserve"> în vederea limitării </w:t>
      </w:r>
      <w:r w:rsidR="00BB7F06" w:rsidRPr="00B51131">
        <w:rPr>
          <w:rFonts w:ascii="Trebuchet MS" w:hAnsi="Trebuchet MS" w:cs="Tahoma"/>
          <w:bCs/>
          <w:sz w:val="22"/>
          <w:szCs w:val="22"/>
        </w:rPr>
        <w:t>consecințelor</w:t>
      </w:r>
      <w:r w:rsidRPr="00B51131">
        <w:rPr>
          <w:rFonts w:ascii="Trebuchet MS" w:hAnsi="Trebuchet MS" w:cs="Tahoma"/>
          <w:bCs/>
          <w:sz w:val="22"/>
          <w:szCs w:val="22"/>
        </w:rPr>
        <w:t xml:space="preserve"> </w:t>
      </w:r>
      <w:r w:rsidR="00BB7F06" w:rsidRPr="00B51131">
        <w:rPr>
          <w:rFonts w:ascii="Trebuchet MS" w:hAnsi="Trebuchet MS" w:cs="Tahoma"/>
          <w:bCs/>
          <w:sz w:val="22"/>
          <w:szCs w:val="22"/>
        </w:rPr>
        <w:t>acțiunii</w:t>
      </w:r>
      <w:r w:rsidRPr="00B51131">
        <w:rPr>
          <w:rFonts w:ascii="Trebuchet MS" w:hAnsi="Trebuchet MS" w:cs="Tahoma"/>
          <w:bCs/>
          <w:sz w:val="22"/>
          <w:szCs w:val="22"/>
        </w:rPr>
        <w:t xml:space="preserve">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w:t>
      </w:r>
    </w:p>
    <w:p w14:paraId="2CFFDFA8" w14:textId="21A8EE80" w:rsidR="00982F23" w:rsidRPr="00B51131" w:rsidRDefault="00982F23">
      <w:pPr>
        <w:widowControl/>
        <w:numPr>
          <w:ilvl w:val="0"/>
          <w:numId w:val="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Dacă partea care invocă </w:t>
      </w:r>
      <w:r w:rsidR="00BB7F06" w:rsidRPr="00B51131">
        <w:rPr>
          <w:rFonts w:ascii="Trebuchet MS" w:hAnsi="Trebuchet MS" w:cs="Tahoma"/>
          <w:bCs/>
          <w:sz w:val="22"/>
          <w:szCs w:val="22"/>
        </w:rPr>
        <w:t>forța</w:t>
      </w:r>
      <w:r w:rsidRPr="00B51131">
        <w:rPr>
          <w:rFonts w:ascii="Trebuchet MS" w:hAnsi="Trebuchet MS" w:cs="Tahoma"/>
          <w:bCs/>
          <w:sz w:val="22"/>
          <w:szCs w:val="22"/>
        </w:rPr>
        <w:t xml:space="preserve"> majoră nu procedează la notificarea începerii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încetării cazului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în </w:t>
      </w:r>
      <w:r w:rsidR="00BB7F06" w:rsidRPr="00B51131">
        <w:rPr>
          <w:rFonts w:ascii="Trebuchet MS" w:hAnsi="Trebuchet MS" w:cs="Tahoma"/>
          <w:bCs/>
          <w:sz w:val="22"/>
          <w:szCs w:val="22"/>
        </w:rPr>
        <w:t>condițiile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termenele prevăzute, </w:t>
      </w:r>
      <w:r w:rsidR="00E13BC3" w:rsidRPr="00B51131">
        <w:rPr>
          <w:rFonts w:ascii="Trebuchet MS" w:hAnsi="Trebuchet MS" w:cs="Tahoma"/>
          <w:bCs/>
          <w:sz w:val="22"/>
          <w:szCs w:val="22"/>
        </w:rPr>
        <w:t>suportă</w:t>
      </w:r>
      <w:r w:rsidRPr="00B51131">
        <w:rPr>
          <w:rFonts w:ascii="Trebuchet MS" w:hAnsi="Trebuchet MS" w:cs="Tahoma"/>
          <w:bCs/>
          <w:sz w:val="22"/>
          <w:szCs w:val="22"/>
        </w:rPr>
        <w:t xml:space="preserve"> toate daunele provocate celeilalte </w:t>
      </w:r>
      <w:r w:rsidR="00BB7F06" w:rsidRPr="00B51131">
        <w:rPr>
          <w:rFonts w:ascii="Trebuchet MS" w:hAnsi="Trebuchet MS" w:cs="Tahoma"/>
          <w:bCs/>
          <w:sz w:val="22"/>
          <w:szCs w:val="22"/>
        </w:rPr>
        <w:t>părți</w:t>
      </w:r>
      <w:r w:rsidRPr="00B51131">
        <w:rPr>
          <w:rFonts w:ascii="Trebuchet MS" w:hAnsi="Trebuchet MS" w:cs="Tahoma"/>
          <w:bCs/>
          <w:sz w:val="22"/>
          <w:szCs w:val="22"/>
        </w:rPr>
        <w:t xml:space="preserve"> prin lipsa de notificare.</w:t>
      </w:r>
    </w:p>
    <w:p w14:paraId="6F34012D" w14:textId="130D6584" w:rsidR="00982F23" w:rsidRPr="00B51131" w:rsidRDefault="00982F23">
      <w:pPr>
        <w:widowControl/>
        <w:numPr>
          <w:ilvl w:val="0"/>
          <w:numId w:val="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Executarea Contractului de finanțare </w:t>
      </w:r>
      <w:r w:rsidR="00E13BC3" w:rsidRPr="00B51131">
        <w:rPr>
          <w:rFonts w:ascii="Trebuchet MS" w:hAnsi="Trebuchet MS" w:cs="Tahoma"/>
          <w:bCs/>
          <w:sz w:val="22"/>
          <w:szCs w:val="22"/>
        </w:rPr>
        <w:t>se</w:t>
      </w:r>
      <w:r w:rsidRPr="00B51131">
        <w:rPr>
          <w:rFonts w:ascii="Trebuchet MS" w:hAnsi="Trebuchet MS" w:cs="Tahoma"/>
          <w:bCs/>
          <w:sz w:val="22"/>
          <w:szCs w:val="22"/>
        </w:rPr>
        <w:t xml:space="preserve"> suspendă de la data </w:t>
      </w:r>
      <w:r w:rsidR="00BB7F06" w:rsidRPr="00B51131">
        <w:rPr>
          <w:rFonts w:ascii="Trebuchet MS" w:hAnsi="Trebuchet MS" w:cs="Tahoma"/>
          <w:bCs/>
          <w:sz w:val="22"/>
          <w:szCs w:val="22"/>
        </w:rPr>
        <w:t>apariției</w:t>
      </w:r>
      <w:r w:rsidRPr="00B51131">
        <w:rPr>
          <w:rFonts w:ascii="Trebuchet MS" w:hAnsi="Trebuchet MS" w:cs="Tahoma"/>
          <w:bCs/>
          <w:sz w:val="22"/>
          <w:szCs w:val="22"/>
        </w:rPr>
        <w:t xml:space="preserve"> cazului de </w:t>
      </w:r>
      <w:r w:rsidR="00BB7F06" w:rsidRPr="00B51131">
        <w:rPr>
          <w:rFonts w:ascii="Trebuchet MS" w:hAnsi="Trebuchet MS" w:cs="Tahoma"/>
          <w:bCs/>
          <w:sz w:val="22"/>
          <w:szCs w:val="22"/>
        </w:rPr>
        <w:t>forță</w:t>
      </w:r>
      <w:r w:rsidRPr="00B51131">
        <w:rPr>
          <w:rFonts w:ascii="Trebuchet MS" w:hAnsi="Trebuchet MS" w:cs="Tahoma"/>
          <w:bCs/>
          <w:sz w:val="22"/>
          <w:szCs w:val="22"/>
        </w:rPr>
        <w:t xml:space="preserve"> majoră pe perioada de </w:t>
      </w:r>
      <w:r w:rsidR="00BB7F06" w:rsidRPr="00B51131">
        <w:rPr>
          <w:rFonts w:ascii="Trebuchet MS" w:hAnsi="Trebuchet MS" w:cs="Tahoma"/>
          <w:bCs/>
          <w:sz w:val="22"/>
          <w:szCs w:val="22"/>
        </w:rPr>
        <w:t>acțiune</w:t>
      </w:r>
      <w:r w:rsidRPr="00B51131">
        <w:rPr>
          <w:rFonts w:ascii="Trebuchet MS" w:hAnsi="Trebuchet MS" w:cs="Tahoma"/>
          <w:bCs/>
          <w:sz w:val="22"/>
          <w:szCs w:val="22"/>
        </w:rPr>
        <w:t xml:space="preserve"> a acesteia, fără a prejudicia drepturile ce se cuvin </w:t>
      </w:r>
      <w:r w:rsidR="00BB7F06" w:rsidRPr="00B51131">
        <w:rPr>
          <w:rFonts w:ascii="Trebuchet MS" w:hAnsi="Trebuchet MS" w:cs="Tahoma"/>
          <w:bCs/>
          <w:sz w:val="22"/>
          <w:szCs w:val="22"/>
        </w:rPr>
        <w:t>părților</w:t>
      </w:r>
      <w:r w:rsidRPr="00B51131">
        <w:rPr>
          <w:rFonts w:ascii="Trebuchet MS" w:hAnsi="Trebuchet MS" w:cs="Tahoma"/>
          <w:bCs/>
          <w:sz w:val="22"/>
          <w:szCs w:val="22"/>
        </w:rPr>
        <w:t>.</w:t>
      </w:r>
    </w:p>
    <w:p w14:paraId="391E10B0" w14:textId="01B3C9E1" w:rsidR="00982F23" w:rsidRPr="00B51131" w:rsidRDefault="00982F23">
      <w:pPr>
        <w:widowControl/>
        <w:numPr>
          <w:ilvl w:val="0"/>
          <w:numId w:val="6"/>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în care </w:t>
      </w:r>
      <w:r w:rsidR="00BB7F06" w:rsidRPr="00B51131">
        <w:rPr>
          <w:rFonts w:ascii="Trebuchet MS" w:hAnsi="Trebuchet MS" w:cs="Tahoma"/>
          <w:bCs/>
          <w:sz w:val="22"/>
          <w:szCs w:val="22"/>
        </w:rPr>
        <w:t>forța</w:t>
      </w:r>
      <w:r w:rsidRPr="00B51131">
        <w:rPr>
          <w:rFonts w:ascii="Trebuchet MS" w:hAnsi="Trebuchet MS" w:cs="Tahoma"/>
          <w:bCs/>
          <w:sz w:val="22"/>
          <w:szCs w:val="22"/>
        </w:rPr>
        <w:t xml:space="preserve"> majoră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/sau efectele acesteia obligă la suspendarea executării prezentului Contract pe o perioadă mai mare de 3 luni, </w:t>
      </w:r>
      <w:r w:rsidR="00BB7F06" w:rsidRPr="00B51131">
        <w:rPr>
          <w:rFonts w:ascii="Trebuchet MS" w:hAnsi="Trebuchet MS" w:cs="Tahoma"/>
          <w:bCs/>
          <w:sz w:val="22"/>
          <w:szCs w:val="22"/>
        </w:rPr>
        <w:t>părțile</w:t>
      </w:r>
      <w:r w:rsidRPr="00B51131">
        <w:rPr>
          <w:rFonts w:ascii="Trebuchet MS" w:hAnsi="Trebuchet MS" w:cs="Tahoma"/>
          <w:bCs/>
          <w:sz w:val="22"/>
          <w:szCs w:val="22"/>
        </w:rPr>
        <w:t xml:space="preserve"> se </w:t>
      </w:r>
      <w:r w:rsidR="002900DB" w:rsidRPr="00B51131">
        <w:rPr>
          <w:rFonts w:ascii="Trebuchet MS" w:hAnsi="Trebuchet MS" w:cs="Tahoma"/>
          <w:bCs/>
          <w:sz w:val="22"/>
          <w:szCs w:val="22"/>
        </w:rPr>
        <w:t>întâlnesc</w:t>
      </w:r>
      <w:r w:rsidRPr="00B51131">
        <w:rPr>
          <w:rFonts w:ascii="Trebuchet MS" w:hAnsi="Trebuchet MS" w:cs="Tahoma"/>
          <w:bCs/>
          <w:sz w:val="22"/>
          <w:szCs w:val="22"/>
        </w:rPr>
        <w:t xml:space="preserve"> într-un termen de cel mult 10 </w:t>
      </w:r>
      <w:r w:rsidR="004147A0" w:rsidRPr="00B51131">
        <w:rPr>
          <w:rFonts w:ascii="Trebuchet MS" w:hAnsi="Trebuchet MS" w:cs="Tahoma"/>
          <w:bCs/>
          <w:sz w:val="22"/>
          <w:szCs w:val="22"/>
        </w:rPr>
        <w:t xml:space="preserve">(zece) </w:t>
      </w:r>
      <w:r w:rsidRPr="00B51131">
        <w:rPr>
          <w:rFonts w:ascii="Trebuchet MS" w:hAnsi="Trebuchet MS" w:cs="Tahoma"/>
          <w:bCs/>
          <w:sz w:val="22"/>
          <w:szCs w:val="22"/>
        </w:rPr>
        <w:t xml:space="preserve">zile de la expirarea acestei perioade, pentru a conveni asupra modului de continuare, modificare sau reziliere a Contractului de </w:t>
      </w:r>
      <w:r w:rsidR="00BB7F06" w:rsidRPr="00B51131">
        <w:rPr>
          <w:rFonts w:ascii="Trebuchet MS" w:hAnsi="Trebuchet MS" w:cs="Tahoma"/>
          <w:bCs/>
          <w:sz w:val="22"/>
          <w:szCs w:val="22"/>
        </w:rPr>
        <w:t>finanțare</w:t>
      </w:r>
      <w:r w:rsidRPr="00B51131">
        <w:rPr>
          <w:rFonts w:ascii="Trebuchet MS" w:hAnsi="Trebuchet MS" w:cs="Tahoma"/>
          <w:bCs/>
          <w:sz w:val="22"/>
          <w:szCs w:val="22"/>
        </w:rPr>
        <w:t>.</w:t>
      </w:r>
    </w:p>
    <w:p w14:paraId="42FAA731" w14:textId="77777777" w:rsidR="00FA2190" w:rsidRPr="00B51131" w:rsidRDefault="00FA2190" w:rsidP="004147A0">
      <w:pPr>
        <w:pBdr>
          <w:top w:val="nil"/>
          <w:left w:val="nil"/>
          <w:bottom w:val="nil"/>
          <w:right w:val="nil"/>
          <w:between w:val="nil"/>
        </w:pBdr>
        <w:tabs>
          <w:tab w:val="left" w:pos="826"/>
        </w:tabs>
        <w:jc w:val="both"/>
        <w:rPr>
          <w:rFonts w:ascii="Trebuchet MS" w:hAnsi="Trebuchet MS" w:cs="Tahoma"/>
          <w:bCs/>
          <w:sz w:val="22"/>
          <w:szCs w:val="22"/>
        </w:rPr>
      </w:pPr>
    </w:p>
    <w:p w14:paraId="5172F4CC" w14:textId="599BD604" w:rsidR="00982F23" w:rsidRPr="00B51131" w:rsidRDefault="00982F23" w:rsidP="00BF3314">
      <w:pPr>
        <w:pBdr>
          <w:top w:val="nil"/>
          <w:left w:val="nil"/>
          <w:bottom w:val="nil"/>
          <w:right w:val="nil"/>
          <w:between w:val="nil"/>
        </w:pBdr>
        <w:tabs>
          <w:tab w:val="left" w:pos="826"/>
        </w:tabs>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5</w:t>
      </w:r>
      <w:r w:rsidRPr="00B51131">
        <w:rPr>
          <w:rFonts w:ascii="Trebuchet MS" w:hAnsi="Trebuchet MS" w:cs="Tahoma"/>
          <w:bCs/>
          <w:sz w:val="22"/>
          <w:szCs w:val="22"/>
        </w:rPr>
        <w:t xml:space="preserve"> Modificări și completări la Contract</w:t>
      </w:r>
    </w:p>
    <w:p w14:paraId="42260D2D" w14:textId="0B0E25F8" w:rsidR="00982F23" w:rsidRPr="00B51131" w:rsidRDefault="00982F23">
      <w:pPr>
        <w:widowControl/>
        <w:numPr>
          <w:ilvl w:val="0"/>
          <w:numId w:val="11"/>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Prelungirea perioadei de implementare a Proiectului se poate realiza numai în perioada menționată la art. </w:t>
      </w:r>
      <w:r w:rsidR="00AE6EB3" w:rsidRPr="00B51131">
        <w:rPr>
          <w:rFonts w:ascii="Trebuchet MS" w:hAnsi="Trebuchet MS" w:cs="Tahoma"/>
          <w:bCs/>
          <w:sz w:val="22"/>
          <w:szCs w:val="22"/>
        </w:rPr>
        <w:t>3</w:t>
      </w:r>
      <w:r w:rsidRPr="00B51131">
        <w:rPr>
          <w:rFonts w:ascii="Trebuchet MS" w:hAnsi="Trebuchet MS" w:cs="Tahoma"/>
          <w:bCs/>
          <w:sz w:val="22"/>
          <w:szCs w:val="22"/>
        </w:rPr>
        <w:t xml:space="preserve"> alin. (</w:t>
      </w:r>
      <w:r w:rsidR="00AE6EB3" w:rsidRPr="00B51131">
        <w:rPr>
          <w:rFonts w:ascii="Trebuchet MS" w:hAnsi="Trebuchet MS" w:cs="Tahoma"/>
          <w:bCs/>
          <w:sz w:val="22"/>
          <w:szCs w:val="22"/>
        </w:rPr>
        <w:t>3</w:t>
      </w:r>
      <w:r w:rsidRPr="00B51131">
        <w:rPr>
          <w:rFonts w:ascii="Trebuchet MS" w:hAnsi="Trebuchet MS" w:cs="Tahoma"/>
          <w:bCs/>
          <w:sz w:val="22"/>
          <w:szCs w:val="22"/>
        </w:rPr>
        <w:t>) din prezentul contract.</w:t>
      </w:r>
    </w:p>
    <w:p w14:paraId="149D2BB7" w14:textId="2FF37917" w:rsidR="00982F23" w:rsidRPr="00B51131" w:rsidRDefault="00982F23">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Orice modificare a Contractului se face cu acordul părților prin încheierea unui </w:t>
      </w:r>
      <w:r w:rsidR="00437D8F" w:rsidRPr="00B51131">
        <w:rPr>
          <w:rFonts w:ascii="Trebuchet MS" w:hAnsi="Trebuchet MS" w:cs="Tahoma"/>
          <w:bCs/>
          <w:sz w:val="22"/>
          <w:szCs w:val="22"/>
        </w:rPr>
        <w:t>A</w:t>
      </w:r>
      <w:r w:rsidRPr="00B51131">
        <w:rPr>
          <w:rFonts w:ascii="Trebuchet MS" w:hAnsi="Trebuchet MS" w:cs="Tahoma"/>
          <w:bCs/>
          <w:sz w:val="22"/>
          <w:szCs w:val="22"/>
        </w:rPr>
        <w:t>ct adițional, cu excepția modificărilor determinate de schimbări în cadrul legislativ, care intr</w:t>
      </w:r>
      <w:r w:rsidR="002900DB" w:rsidRPr="00B51131">
        <w:rPr>
          <w:rFonts w:ascii="Trebuchet MS" w:hAnsi="Trebuchet MS" w:cs="Tahoma"/>
          <w:bCs/>
          <w:sz w:val="22"/>
          <w:szCs w:val="22"/>
        </w:rPr>
        <w:t>ă</w:t>
      </w:r>
      <w:r w:rsidRPr="00B51131">
        <w:rPr>
          <w:rFonts w:ascii="Trebuchet MS" w:hAnsi="Trebuchet MS" w:cs="Tahoma"/>
          <w:bCs/>
          <w:sz w:val="22"/>
          <w:szCs w:val="22"/>
        </w:rPr>
        <w:t xml:space="preserve"> în vigoare la data menționată în actul normativ respectiv.</w:t>
      </w:r>
    </w:p>
    <w:p w14:paraId="6CA2CBD7" w14:textId="0AFEC362" w:rsidR="00982F23" w:rsidRPr="00B51131" w:rsidRDefault="00982F23">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Prin excepție de la prevederile alin.(</w:t>
      </w:r>
      <w:r w:rsidR="008971E9" w:rsidRPr="00B51131">
        <w:rPr>
          <w:rFonts w:ascii="Trebuchet MS" w:hAnsi="Trebuchet MS" w:cs="Tahoma"/>
          <w:bCs/>
          <w:sz w:val="22"/>
          <w:szCs w:val="22"/>
        </w:rPr>
        <w:t>2</w:t>
      </w:r>
      <w:r w:rsidRPr="00B51131">
        <w:rPr>
          <w:rFonts w:ascii="Trebuchet MS" w:hAnsi="Trebuchet MS" w:cs="Tahoma"/>
          <w:bCs/>
          <w:sz w:val="22"/>
          <w:szCs w:val="22"/>
        </w:rPr>
        <w:t xml:space="preserve">), Contractul de finanțare poate fi modificat, prin </w:t>
      </w:r>
      <w:r w:rsidR="00437D8F" w:rsidRPr="00B51131">
        <w:rPr>
          <w:rFonts w:ascii="Trebuchet MS" w:hAnsi="Trebuchet MS" w:cs="Tahoma"/>
          <w:bCs/>
          <w:sz w:val="22"/>
          <w:szCs w:val="22"/>
        </w:rPr>
        <w:t>N</w:t>
      </w:r>
      <w:r w:rsidRPr="00B51131">
        <w:rPr>
          <w:rFonts w:ascii="Trebuchet MS" w:hAnsi="Trebuchet MS" w:cs="Tahoma"/>
          <w:bCs/>
          <w:sz w:val="22"/>
          <w:szCs w:val="22"/>
        </w:rPr>
        <w:t xml:space="preserve">otificare, fără a fi necesară aprobarea </w:t>
      </w:r>
      <w:r w:rsidR="00563830" w:rsidRPr="00B51131">
        <w:rPr>
          <w:rFonts w:ascii="Trebuchet MS" w:hAnsi="Trebuchet MS" w:cs="Tahoma"/>
          <w:bCs/>
          <w:sz w:val="22"/>
          <w:szCs w:val="22"/>
        </w:rPr>
        <w:t xml:space="preserve">Finanțatorului </w:t>
      </w:r>
      <w:r w:rsidRPr="00B51131">
        <w:rPr>
          <w:rFonts w:ascii="Trebuchet MS" w:hAnsi="Trebuchet MS" w:cs="Tahoma"/>
          <w:bCs/>
          <w:sz w:val="22"/>
          <w:szCs w:val="22"/>
        </w:rPr>
        <w:t xml:space="preserve">în următoarele </w:t>
      </w:r>
      <w:r w:rsidR="00BB7F06" w:rsidRPr="00B51131">
        <w:rPr>
          <w:rFonts w:ascii="Trebuchet MS" w:hAnsi="Trebuchet MS" w:cs="Tahoma"/>
          <w:bCs/>
          <w:sz w:val="22"/>
          <w:szCs w:val="22"/>
        </w:rPr>
        <w:t>situații</w:t>
      </w:r>
      <w:r w:rsidRPr="00B51131">
        <w:rPr>
          <w:rFonts w:ascii="Trebuchet MS" w:hAnsi="Trebuchet MS" w:cs="Tahoma"/>
          <w:bCs/>
          <w:sz w:val="22"/>
          <w:szCs w:val="22"/>
        </w:rPr>
        <w:t>:</w:t>
      </w:r>
    </w:p>
    <w:p w14:paraId="3C72F86F" w14:textId="40A96D29" w:rsidR="00982F23"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modificări intervenite în bugetul estimat al Proiectului, în limita a 10% între categoriile de activități/de cheltuieli ale Proiectului, cu justificarea motivelor care au condus la aceasta și fără a depăși valoarea aprobată a Proiectului, respectând categoriile de cheltuieli eligibile prevăzute în Ghidul Solicitantului;</w:t>
      </w:r>
    </w:p>
    <w:p w14:paraId="21B18195" w14:textId="71FD850D" w:rsidR="00982F23"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modificări intervenite în bugetul estimat al Proiectului, în cadrul aceleiași categorii de activități/de cheltuieli ale Proiectului, între tipurile de cheltuieli, respectând categoriile de cheltuieli eligibile prevăzute în Ghidul Solicitantului;</w:t>
      </w:r>
    </w:p>
    <w:p w14:paraId="31C50101" w14:textId="4BBC6AA8" w:rsidR="00982F23"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 xml:space="preserve">înlocuirea sau introducerea de membri noi în echipa de implementare a </w:t>
      </w:r>
      <w:r w:rsidR="00CB157E" w:rsidRPr="00B51131">
        <w:rPr>
          <w:rFonts w:ascii="Trebuchet MS" w:hAnsi="Trebuchet MS" w:cs="Tahoma"/>
          <w:bCs/>
          <w:sz w:val="22"/>
          <w:szCs w:val="22"/>
        </w:rPr>
        <w:t>P</w:t>
      </w:r>
      <w:r w:rsidRPr="00B51131">
        <w:rPr>
          <w:rFonts w:ascii="Trebuchet MS" w:hAnsi="Trebuchet MS" w:cs="Tahoma"/>
          <w:bCs/>
          <w:sz w:val="22"/>
          <w:szCs w:val="22"/>
        </w:rPr>
        <w:t>roiectului finanțat, acolo unde este cazul, fără a fi modificate condițiile de eligibilitate ale Proiectului;</w:t>
      </w:r>
    </w:p>
    <w:p w14:paraId="6DC44EF7" w14:textId="00F68E1E" w:rsidR="00982F23"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 xml:space="preserve">modificarea graficului de </w:t>
      </w:r>
      <w:r w:rsidR="00BB7F06" w:rsidRPr="00B51131">
        <w:rPr>
          <w:rFonts w:ascii="Trebuchet MS" w:hAnsi="Trebuchet MS" w:cs="Tahoma"/>
          <w:bCs/>
          <w:sz w:val="22"/>
          <w:szCs w:val="22"/>
        </w:rPr>
        <w:t>activități</w:t>
      </w:r>
      <w:r w:rsidRPr="00B51131">
        <w:rPr>
          <w:rFonts w:ascii="Trebuchet MS" w:hAnsi="Trebuchet MS" w:cs="Tahoma"/>
          <w:bCs/>
          <w:sz w:val="22"/>
          <w:szCs w:val="22"/>
        </w:rPr>
        <w:t xml:space="preserve"> fără să </w:t>
      </w:r>
      <w:r w:rsidR="00BB7F06" w:rsidRPr="00B51131">
        <w:rPr>
          <w:rFonts w:ascii="Trebuchet MS" w:hAnsi="Trebuchet MS" w:cs="Tahoma"/>
          <w:bCs/>
          <w:sz w:val="22"/>
          <w:szCs w:val="22"/>
        </w:rPr>
        <w:t>depășească</w:t>
      </w:r>
      <w:r w:rsidRPr="00B51131">
        <w:rPr>
          <w:rFonts w:ascii="Trebuchet MS" w:hAnsi="Trebuchet MS" w:cs="Tahoma"/>
          <w:bCs/>
          <w:sz w:val="22"/>
          <w:szCs w:val="22"/>
        </w:rPr>
        <w:t xml:space="preserve"> perioada de implementare a Proiectului;</w:t>
      </w:r>
    </w:p>
    <w:p w14:paraId="1F163E23" w14:textId="606E94CE" w:rsidR="00982F23"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modificarea Graficului Cererilor de transfer;</w:t>
      </w:r>
    </w:p>
    <w:p w14:paraId="4BF4AB67" w14:textId="77777777" w:rsidR="00FA2190"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 xml:space="preserve">schimbarea denumirii și/sau schimbarea adresei sediului Beneficiarului; </w:t>
      </w:r>
    </w:p>
    <w:p w14:paraId="6C1F1C0A" w14:textId="77777777" w:rsidR="00FA2190"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schimbarea contului special deschis pentru Proiectul finanțat din PNRR;</w:t>
      </w:r>
    </w:p>
    <w:p w14:paraId="74447A0A" w14:textId="12589A2B" w:rsidR="00982F23" w:rsidRPr="00B51131" w:rsidRDefault="00982F23">
      <w:pPr>
        <w:numPr>
          <w:ilvl w:val="1"/>
          <w:numId w:val="17"/>
        </w:numPr>
        <w:pBdr>
          <w:top w:val="nil"/>
          <w:left w:val="nil"/>
          <w:bottom w:val="nil"/>
          <w:right w:val="nil"/>
          <w:between w:val="nil"/>
        </w:pBdr>
        <w:ind w:left="900"/>
        <w:jc w:val="both"/>
        <w:rPr>
          <w:rFonts w:ascii="Trebuchet MS" w:hAnsi="Trebuchet MS" w:cs="Tahoma"/>
          <w:bCs/>
          <w:sz w:val="22"/>
          <w:szCs w:val="22"/>
        </w:rPr>
      </w:pPr>
      <w:r w:rsidRPr="00B51131">
        <w:rPr>
          <w:rFonts w:ascii="Trebuchet MS" w:hAnsi="Trebuchet MS" w:cs="Tahoma"/>
          <w:bCs/>
          <w:sz w:val="22"/>
          <w:szCs w:val="22"/>
        </w:rPr>
        <w:t>înlocuirea/modificarea reprezentantului legal.</w:t>
      </w:r>
    </w:p>
    <w:p w14:paraId="020AC5ED" w14:textId="2C9F2050" w:rsidR="00982F23" w:rsidRPr="00B51131" w:rsidRDefault="00982F23" w:rsidP="00BF3314">
      <w:pPr>
        <w:pBdr>
          <w:top w:val="nil"/>
          <w:left w:val="nil"/>
          <w:bottom w:val="nil"/>
          <w:right w:val="nil"/>
          <w:between w:val="nil"/>
        </w:pBdr>
        <w:tabs>
          <w:tab w:val="left" w:pos="825"/>
        </w:tabs>
        <w:ind w:left="540"/>
        <w:jc w:val="both"/>
        <w:rPr>
          <w:rFonts w:ascii="Trebuchet MS" w:hAnsi="Trebuchet MS" w:cs="Tahoma"/>
          <w:bCs/>
          <w:sz w:val="22"/>
          <w:szCs w:val="22"/>
        </w:rPr>
      </w:pPr>
      <w:r w:rsidRPr="00B51131">
        <w:rPr>
          <w:rFonts w:ascii="Trebuchet MS" w:hAnsi="Trebuchet MS" w:cs="Tahoma"/>
          <w:bCs/>
          <w:sz w:val="22"/>
          <w:szCs w:val="22"/>
        </w:rPr>
        <w:lastRenderedPageBreak/>
        <w:t xml:space="preserve">Pentru situațiile menționate la alin. (4), lit. f), g) și h), Beneficiarul are obligația de a notifica </w:t>
      </w:r>
      <w:r w:rsidR="00563830" w:rsidRPr="00B51131">
        <w:rPr>
          <w:rFonts w:ascii="Trebuchet MS" w:hAnsi="Trebuchet MS" w:cs="Tahoma"/>
          <w:bCs/>
          <w:sz w:val="22"/>
          <w:szCs w:val="22"/>
        </w:rPr>
        <w:t>Finanțatorul</w:t>
      </w:r>
      <w:r w:rsidRPr="00B51131">
        <w:rPr>
          <w:rFonts w:ascii="Trebuchet MS" w:hAnsi="Trebuchet MS" w:cs="Tahoma"/>
          <w:bCs/>
          <w:sz w:val="22"/>
          <w:szCs w:val="22"/>
        </w:rPr>
        <w:t xml:space="preserve">, în termen de maximum 3 </w:t>
      </w:r>
      <w:r w:rsidR="004147A0" w:rsidRPr="00B51131">
        <w:rPr>
          <w:rFonts w:ascii="Trebuchet MS" w:hAnsi="Trebuchet MS" w:cs="Tahoma"/>
          <w:bCs/>
          <w:sz w:val="22"/>
          <w:szCs w:val="22"/>
        </w:rPr>
        <w:t xml:space="preserve">(trei) </w:t>
      </w:r>
      <w:r w:rsidRPr="00B51131">
        <w:rPr>
          <w:rFonts w:ascii="Trebuchet MS" w:hAnsi="Trebuchet MS" w:cs="Tahoma"/>
          <w:bCs/>
          <w:sz w:val="22"/>
          <w:szCs w:val="22"/>
        </w:rPr>
        <w:t>zile lucrătoare de la data intervenirii acestor modificări, iar pentru situațiile menționate la alin. (4) lit. a)/e) notificarea se realiz</w:t>
      </w:r>
      <w:r w:rsidR="00E13BC3" w:rsidRPr="00B51131">
        <w:rPr>
          <w:rFonts w:ascii="Trebuchet MS" w:hAnsi="Trebuchet MS" w:cs="Tahoma"/>
          <w:bCs/>
          <w:sz w:val="22"/>
          <w:szCs w:val="22"/>
        </w:rPr>
        <w:t>ează</w:t>
      </w:r>
      <w:r w:rsidRPr="00B51131">
        <w:rPr>
          <w:rFonts w:ascii="Trebuchet MS" w:hAnsi="Trebuchet MS" w:cs="Tahoma"/>
          <w:bCs/>
          <w:sz w:val="22"/>
          <w:szCs w:val="22"/>
        </w:rPr>
        <w:t xml:space="preserve"> în termen de maximum 10 </w:t>
      </w:r>
      <w:r w:rsidR="004147A0" w:rsidRPr="00B51131">
        <w:rPr>
          <w:rFonts w:ascii="Trebuchet MS" w:hAnsi="Trebuchet MS" w:cs="Tahoma"/>
          <w:bCs/>
          <w:sz w:val="22"/>
          <w:szCs w:val="22"/>
        </w:rPr>
        <w:t xml:space="preserve">(zece) </w:t>
      </w:r>
      <w:r w:rsidRPr="00B51131">
        <w:rPr>
          <w:rFonts w:ascii="Trebuchet MS" w:hAnsi="Trebuchet MS" w:cs="Tahoma"/>
          <w:bCs/>
          <w:sz w:val="22"/>
          <w:szCs w:val="22"/>
        </w:rPr>
        <w:t>zile lucrătoare de la data modificărilor efectuate.</w:t>
      </w:r>
    </w:p>
    <w:p w14:paraId="7257C4F9" w14:textId="04EFD912" w:rsidR="00982F23" w:rsidRPr="00B51131" w:rsidRDefault="00982F23">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în care propunerea de modificare a Contractului, prin </w:t>
      </w:r>
      <w:r w:rsidR="00437D8F" w:rsidRPr="00B51131">
        <w:rPr>
          <w:rFonts w:ascii="Trebuchet MS" w:hAnsi="Trebuchet MS" w:cs="Tahoma"/>
          <w:bCs/>
          <w:sz w:val="22"/>
          <w:szCs w:val="22"/>
        </w:rPr>
        <w:t>A</w:t>
      </w:r>
      <w:r w:rsidRPr="00B51131">
        <w:rPr>
          <w:rFonts w:ascii="Trebuchet MS" w:hAnsi="Trebuchet MS" w:cs="Tahoma"/>
          <w:bCs/>
          <w:sz w:val="22"/>
          <w:szCs w:val="22"/>
        </w:rPr>
        <w:t xml:space="preserve">ct adițional, vine din partea Beneficiarului, acesta are </w:t>
      </w:r>
      <w:r w:rsidR="00BB7F06" w:rsidRPr="00B51131">
        <w:rPr>
          <w:rFonts w:ascii="Trebuchet MS" w:hAnsi="Trebuchet MS" w:cs="Tahoma"/>
          <w:bCs/>
          <w:sz w:val="22"/>
          <w:szCs w:val="22"/>
        </w:rPr>
        <w:t>obligația</w:t>
      </w:r>
      <w:r w:rsidRPr="00B51131">
        <w:rPr>
          <w:rFonts w:ascii="Trebuchet MS" w:hAnsi="Trebuchet MS" w:cs="Tahoma"/>
          <w:bCs/>
          <w:sz w:val="22"/>
          <w:szCs w:val="22"/>
        </w:rPr>
        <w:t xml:space="preserve"> de a o transmite </w:t>
      </w:r>
      <w:r w:rsidR="00563830" w:rsidRPr="00B51131">
        <w:rPr>
          <w:rFonts w:ascii="Trebuchet MS" w:hAnsi="Trebuchet MS" w:cs="Tahoma"/>
          <w:bCs/>
          <w:sz w:val="22"/>
          <w:szCs w:val="22"/>
        </w:rPr>
        <w:t>Finanțatorului</w:t>
      </w:r>
      <w:r w:rsidRPr="00B51131">
        <w:rPr>
          <w:rFonts w:ascii="Trebuchet MS" w:hAnsi="Trebuchet MS" w:cs="Tahoma"/>
          <w:bCs/>
          <w:sz w:val="22"/>
          <w:szCs w:val="22"/>
        </w:rPr>
        <w:t xml:space="preserve">, cu cel </w:t>
      </w:r>
      <w:r w:rsidR="00BB7F06" w:rsidRPr="00B51131">
        <w:rPr>
          <w:rFonts w:ascii="Trebuchet MS" w:hAnsi="Trebuchet MS" w:cs="Tahoma"/>
          <w:bCs/>
          <w:sz w:val="22"/>
          <w:szCs w:val="22"/>
        </w:rPr>
        <w:t>puțin</w:t>
      </w:r>
      <w:r w:rsidRPr="00B51131">
        <w:rPr>
          <w:rFonts w:ascii="Trebuchet MS" w:hAnsi="Trebuchet MS" w:cs="Tahoma"/>
          <w:bCs/>
          <w:sz w:val="22"/>
          <w:szCs w:val="22"/>
        </w:rPr>
        <w:t xml:space="preserve"> 20 </w:t>
      </w:r>
      <w:r w:rsidR="004147A0" w:rsidRPr="00B51131">
        <w:rPr>
          <w:rFonts w:ascii="Trebuchet MS" w:hAnsi="Trebuchet MS" w:cs="Tahoma"/>
          <w:bCs/>
          <w:sz w:val="22"/>
          <w:szCs w:val="22"/>
        </w:rPr>
        <w:t xml:space="preserve">(douăzeci) </w:t>
      </w:r>
      <w:r w:rsidRPr="00B51131">
        <w:rPr>
          <w:rFonts w:ascii="Trebuchet MS" w:hAnsi="Trebuchet MS" w:cs="Tahoma"/>
          <w:bCs/>
          <w:sz w:val="22"/>
          <w:szCs w:val="22"/>
        </w:rPr>
        <w:t xml:space="preserve">de zile lucrătoare înainte de termenul la care este </w:t>
      </w:r>
      <w:r w:rsidR="00BB7F06" w:rsidRPr="00B51131">
        <w:rPr>
          <w:rFonts w:ascii="Trebuchet MS" w:hAnsi="Trebuchet MS" w:cs="Tahoma"/>
          <w:bCs/>
          <w:sz w:val="22"/>
          <w:szCs w:val="22"/>
        </w:rPr>
        <w:t>intenționată</w:t>
      </w:r>
      <w:r w:rsidRPr="00B51131">
        <w:rPr>
          <w:rFonts w:ascii="Trebuchet MS" w:hAnsi="Trebuchet MS" w:cs="Tahoma"/>
          <w:bCs/>
          <w:sz w:val="22"/>
          <w:szCs w:val="22"/>
        </w:rPr>
        <w:t xml:space="preserve"> a intra în vigoare. Beneficiarul transmite, de asemenea, odată cu solicitarea de modificare, toate documentele justificative necesare.</w:t>
      </w:r>
    </w:p>
    <w:p w14:paraId="2C2C8749" w14:textId="2ED8148E" w:rsidR="00982F23" w:rsidRPr="00B51131" w:rsidRDefault="00563830">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verifică și aprobă </w:t>
      </w:r>
      <w:r w:rsidR="00437D8F" w:rsidRPr="00B51131">
        <w:rPr>
          <w:rFonts w:ascii="Trebuchet MS" w:hAnsi="Trebuchet MS" w:cs="Tahoma"/>
          <w:bCs/>
          <w:sz w:val="22"/>
          <w:szCs w:val="22"/>
        </w:rPr>
        <w:t>A</w:t>
      </w:r>
      <w:r w:rsidR="00982F23" w:rsidRPr="00B51131">
        <w:rPr>
          <w:rFonts w:ascii="Trebuchet MS" w:hAnsi="Trebuchet MS" w:cs="Tahoma"/>
          <w:bCs/>
          <w:sz w:val="22"/>
          <w:szCs w:val="22"/>
        </w:rPr>
        <w:t xml:space="preserve">ctul </w:t>
      </w:r>
      <w:r w:rsidR="00BB7F06" w:rsidRPr="00B51131">
        <w:rPr>
          <w:rFonts w:ascii="Trebuchet MS" w:hAnsi="Trebuchet MS" w:cs="Tahoma"/>
          <w:bCs/>
          <w:sz w:val="22"/>
          <w:szCs w:val="22"/>
        </w:rPr>
        <w:t>adițional</w:t>
      </w:r>
      <w:r w:rsidR="00982F23" w:rsidRPr="00B51131">
        <w:rPr>
          <w:rFonts w:ascii="Trebuchet MS" w:hAnsi="Trebuchet MS" w:cs="Tahoma"/>
          <w:bCs/>
          <w:sz w:val="22"/>
          <w:szCs w:val="22"/>
        </w:rPr>
        <w:t xml:space="preserve"> de modificare a Contractului de finanțare, nu mai târziu de maximum 20 </w:t>
      </w:r>
      <w:r w:rsidR="004147A0" w:rsidRPr="00B51131">
        <w:rPr>
          <w:rFonts w:ascii="Trebuchet MS" w:hAnsi="Trebuchet MS" w:cs="Tahoma"/>
          <w:bCs/>
          <w:sz w:val="22"/>
          <w:szCs w:val="22"/>
        </w:rPr>
        <w:t xml:space="preserve">(douăzeci) </w:t>
      </w:r>
      <w:r w:rsidR="00982F23" w:rsidRPr="00B51131">
        <w:rPr>
          <w:rFonts w:ascii="Trebuchet MS" w:hAnsi="Trebuchet MS" w:cs="Tahoma"/>
          <w:bCs/>
          <w:sz w:val="22"/>
          <w:szCs w:val="22"/>
        </w:rPr>
        <w:t xml:space="preserve">de zile lucrătoare de la înregistrarea solicitării Beneficiarului la </w:t>
      </w:r>
      <w:r w:rsidRPr="00B51131">
        <w:rPr>
          <w:rFonts w:ascii="Trebuchet MS" w:hAnsi="Trebuchet MS" w:cs="Tahoma"/>
          <w:bCs/>
          <w:sz w:val="22"/>
          <w:szCs w:val="22"/>
        </w:rPr>
        <w:t>Finanțator</w:t>
      </w:r>
      <w:r w:rsidR="00982F23" w:rsidRPr="00B51131">
        <w:rPr>
          <w:rFonts w:ascii="Trebuchet MS" w:hAnsi="Trebuchet MS" w:cs="Tahoma"/>
          <w:bCs/>
          <w:sz w:val="22"/>
          <w:szCs w:val="22"/>
        </w:rPr>
        <w:t>.</w:t>
      </w:r>
    </w:p>
    <w:p w14:paraId="434ECB9E" w14:textId="426D316A" w:rsidR="00982F23" w:rsidRPr="00B51131" w:rsidRDefault="00982F23">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propunerilor de </w:t>
      </w:r>
      <w:r w:rsidR="00437D8F" w:rsidRPr="00B51131">
        <w:rPr>
          <w:rFonts w:ascii="Trebuchet MS" w:hAnsi="Trebuchet MS" w:cs="Tahoma"/>
          <w:bCs/>
          <w:sz w:val="22"/>
          <w:szCs w:val="22"/>
        </w:rPr>
        <w:t>A</w:t>
      </w:r>
      <w:r w:rsidRPr="00B51131">
        <w:rPr>
          <w:rFonts w:ascii="Trebuchet MS" w:hAnsi="Trebuchet MS" w:cs="Tahoma"/>
          <w:bCs/>
          <w:sz w:val="22"/>
          <w:szCs w:val="22"/>
        </w:rPr>
        <w:t xml:space="preserve">cte </w:t>
      </w:r>
      <w:r w:rsidR="00BB7F06" w:rsidRPr="00B51131">
        <w:rPr>
          <w:rFonts w:ascii="Trebuchet MS" w:hAnsi="Trebuchet MS" w:cs="Tahoma"/>
          <w:bCs/>
          <w:sz w:val="22"/>
          <w:szCs w:val="22"/>
        </w:rPr>
        <w:t>adiționale</w:t>
      </w:r>
      <w:r w:rsidRPr="00B51131">
        <w:rPr>
          <w:rFonts w:ascii="Trebuchet MS" w:hAnsi="Trebuchet MS" w:cs="Tahoma"/>
          <w:bCs/>
          <w:sz w:val="22"/>
          <w:szCs w:val="22"/>
        </w:rPr>
        <w:t xml:space="preserve"> care au ca obiect reducerea indicatorilor ce urmează a fi realizați prin Proiect, valoarea Proiectului </w:t>
      </w:r>
      <w:r w:rsidR="00E13BC3" w:rsidRPr="00B51131">
        <w:rPr>
          <w:rFonts w:ascii="Trebuchet MS" w:hAnsi="Trebuchet MS" w:cs="Tahoma"/>
          <w:bCs/>
          <w:sz w:val="22"/>
          <w:szCs w:val="22"/>
        </w:rPr>
        <w:t>se</w:t>
      </w:r>
      <w:r w:rsidRPr="00B51131">
        <w:rPr>
          <w:rFonts w:ascii="Trebuchet MS" w:hAnsi="Trebuchet MS" w:cs="Tahoma"/>
          <w:bCs/>
          <w:sz w:val="22"/>
          <w:szCs w:val="22"/>
        </w:rPr>
        <w:t xml:space="preserve"> redu</w:t>
      </w:r>
      <w:r w:rsidR="00E13BC3" w:rsidRPr="00B51131">
        <w:rPr>
          <w:rFonts w:ascii="Trebuchet MS" w:hAnsi="Trebuchet MS" w:cs="Tahoma"/>
          <w:bCs/>
          <w:sz w:val="22"/>
          <w:szCs w:val="22"/>
        </w:rPr>
        <w:t>ce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proporțional</w:t>
      </w:r>
      <w:r w:rsidRPr="00B51131">
        <w:rPr>
          <w:rFonts w:ascii="Trebuchet MS" w:hAnsi="Trebuchet MS" w:cs="Tahoma"/>
          <w:bCs/>
          <w:sz w:val="22"/>
          <w:szCs w:val="22"/>
        </w:rPr>
        <w:t>.</w:t>
      </w:r>
    </w:p>
    <w:p w14:paraId="40E64CE8" w14:textId="11BD6C3C" w:rsidR="00982F23" w:rsidRPr="00B51131" w:rsidRDefault="00982F23">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Modificarea clauzelor și/sau Anexelor Contractului de finanțare prin </w:t>
      </w:r>
      <w:r w:rsidR="00437D8F" w:rsidRPr="00B51131">
        <w:rPr>
          <w:rFonts w:ascii="Trebuchet MS" w:hAnsi="Trebuchet MS" w:cs="Tahoma"/>
          <w:bCs/>
          <w:sz w:val="22"/>
          <w:szCs w:val="22"/>
        </w:rPr>
        <w:t>A</w:t>
      </w:r>
      <w:r w:rsidRPr="00B51131">
        <w:rPr>
          <w:rFonts w:ascii="Trebuchet MS" w:hAnsi="Trebuchet MS" w:cs="Tahoma"/>
          <w:bCs/>
          <w:sz w:val="22"/>
          <w:szCs w:val="22"/>
        </w:rPr>
        <w:t xml:space="preserve">ct adițional intră în vigoare la data semnării de către ultima parte, cu </w:t>
      </w:r>
      <w:r w:rsidR="00BB7F06" w:rsidRPr="00B51131">
        <w:rPr>
          <w:rFonts w:ascii="Trebuchet MS" w:hAnsi="Trebuchet MS" w:cs="Tahoma"/>
          <w:bCs/>
          <w:sz w:val="22"/>
          <w:szCs w:val="22"/>
        </w:rPr>
        <w:t>excepția</w:t>
      </w:r>
      <w:r w:rsidRPr="00B51131">
        <w:rPr>
          <w:rFonts w:ascii="Trebuchet MS" w:hAnsi="Trebuchet MS" w:cs="Tahoma"/>
          <w:bCs/>
          <w:sz w:val="22"/>
          <w:szCs w:val="22"/>
        </w:rPr>
        <w:t xml:space="preserve"> cazurilor în care prin modificarea contractuală se confirmă modificări intervenite în </w:t>
      </w:r>
      <w:r w:rsidR="00BB7F06" w:rsidRPr="00B51131">
        <w:rPr>
          <w:rFonts w:ascii="Trebuchet MS" w:hAnsi="Trebuchet MS" w:cs="Tahoma"/>
          <w:bCs/>
          <w:sz w:val="22"/>
          <w:szCs w:val="22"/>
        </w:rPr>
        <w:t>legislația</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națională</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/sau europeană relevantă, cu impact asupra executării prezentului Contract, </w:t>
      </w:r>
      <w:r w:rsidR="00BB7F06" w:rsidRPr="00B51131">
        <w:rPr>
          <w:rFonts w:ascii="Trebuchet MS" w:hAnsi="Trebuchet MS" w:cs="Tahoma"/>
          <w:bCs/>
          <w:sz w:val="22"/>
          <w:szCs w:val="22"/>
        </w:rPr>
        <w:t>situații</w:t>
      </w:r>
      <w:r w:rsidRPr="00B51131">
        <w:rPr>
          <w:rFonts w:ascii="Trebuchet MS" w:hAnsi="Trebuchet MS" w:cs="Tahoma"/>
          <w:bCs/>
          <w:sz w:val="22"/>
          <w:szCs w:val="22"/>
        </w:rPr>
        <w:t xml:space="preserve"> în care modificarea respectivă intră în vigoare de la data </w:t>
      </w:r>
      <w:r w:rsidR="00BB7F06" w:rsidRPr="00B51131">
        <w:rPr>
          <w:rFonts w:ascii="Trebuchet MS" w:hAnsi="Trebuchet MS" w:cs="Tahoma"/>
          <w:bCs/>
          <w:sz w:val="22"/>
          <w:szCs w:val="22"/>
        </w:rPr>
        <w:t>menționată</w:t>
      </w:r>
      <w:r w:rsidRPr="00B51131">
        <w:rPr>
          <w:rFonts w:ascii="Trebuchet MS" w:hAnsi="Trebuchet MS" w:cs="Tahoma"/>
          <w:bCs/>
          <w:sz w:val="22"/>
          <w:szCs w:val="22"/>
        </w:rPr>
        <w:t xml:space="preserve"> în actul normativ corespunzător. </w:t>
      </w:r>
    </w:p>
    <w:p w14:paraId="5E213852" w14:textId="66CE8CF6" w:rsidR="00982F23" w:rsidRPr="00B51131" w:rsidRDefault="00982F23">
      <w:pPr>
        <w:widowControl/>
        <w:numPr>
          <w:ilvl w:val="0"/>
          <w:numId w:val="11"/>
        </w:numPr>
        <w:pBdr>
          <w:top w:val="nil"/>
          <w:left w:val="nil"/>
          <w:bottom w:val="nil"/>
          <w:right w:val="nil"/>
          <w:between w:val="nil"/>
        </w:pBdr>
        <w:shd w:val="clear" w:color="auto" w:fill="FFFFFF"/>
        <w:ind w:left="540" w:hanging="540"/>
        <w:jc w:val="both"/>
        <w:rPr>
          <w:rFonts w:ascii="Trebuchet MS" w:hAnsi="Trebuchet MS" w:cs="Tahoma"/>
          <w:bCs/>
          <w:sz w:val="22"/>
          <w:szCs w:val="22"/>
        </w:rPr>
      </w:pPr>
      <w:r w:rsidRPr="00B51131">
        <w:rPr>
          <w:rFonts w:ascii="Trebuchet MS" w:hAnsi="Trebuchet MS" w:cs="Tahoma"/>
          <w:bCs/>
          <w:sz w:val="22"/>
          <w:szCs w:val="22"/>
        </w:rPr>
        <w:t xml:space="preserve">Modificarea clauzelor și/sau a Anexelor Contractului de finanțare nu poate avea caracter retroactiv și nu poate avea scopul sau efectul de a produce schimbări în Contract, care ar putea aduce atingere condițiilor inițiale de acordare a finanțării sau care ar fi contrare principiului tratamentului egal al </w:t>
      </w:r>
      <w:r w:rsidR="00BB7F06" w:rsidRPr="00B51131">
        <w:rPr>
          <w:rFonts w:ascii="Trebuchet MS" w:hAnsi="Trebuchet MS" w:cs="Tahoma"/>
          <w:bCs/>
          <w:sz w:val="22"/>
          <w:szCs w:val="22"/>
        </w:rPr>
        <w:t>solicitanților</w:t>
      </w:r>
      <w:r w:rsidRPr="00B51131">
        <w:rPr>
          <w:rFonts w:ascii="Trebuchet MS" w:hAnsi="Trebuchet MS" w:cs="Tahoma"/>
          <w:bCs/>
          <w:sz w:val="22"/>
          <w:szCs w:val="22"/>
        </w:rPr>
        <w:t>, în cadrul cererilor de propuneri de tip competitiv.</w:t>
      </w:r>
    </w:p>
    <w:p w14:paraId="796BBDD4" w14:textId="77777777" w:rsidR="00C921BE" w:rsidRPr="00B51131" w:rsidRDefault="00C921BE" w:rsidP="004147A0">
      <w:pPr>
        <w:pBdr>
          <w:top w:val="nil"/>
          <w:left w:val="nil"/>
          <w:bottom w:val="nil"/>
          <w:right w:val="nil"/>
          <w:between w:val="nil"/>
        </w:pBdr>
        <w:tabs>
          <w:tab w:val="left" w:pos="826"/>
        </w:tabs>
        <w:jc w:val="both"/>
        <w:rPr>
          <w:rFonts w:ascii="Trebuchet MS" w:hAnsi="Trebuchet MS" w:cs="Tahoma"/>
          <w:bCs/>
          <w:sz w:val="22"/>
          <w:szCs w:val="22"/>
        </w:rPr>
      </w:pPr>
    </w:p>
    <w:p w14:paraId="3B7A8C0A" w14:textId="04932BD0" w:rsidR="00982F23" w:rsidRPr="00B51131" w:rsidRDefault="00982F23" w:rsidP="00BF3314">
      <w:pPr>
        <w:pBdr>
          <w:top w:val="nil"/>
          <w:left w:val="nil"/>
          <w:bottom w:val="nil"/>
          <w:right w:val="nil"/>
          <w:between w:val="nil"/>
        </w:pBdr>
        <w:tabs>
          <w:tab w:val="left" w:pos="826"/>
        </w:tabs>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6</w:t>
      </w:r>
      <w:r w:rsidRPr="00B51131">
        <w:rPr>
          <w:rFonts w:ascii="Trebuchet MS" w:hAnsi="Trebuchet MS" w:cs="Tahoma"/>
          <w:bCs/>
          <w:sz w:val="22"/>
          <w:szCs w:val="22"/>
        </w:rPr>
        <w:t xml:space="preserve"> Rezilierea Contractului</w:t>
      </w:r>
    </w:p>
    <w:p w14:paraId="675B24D6" w14:textId="1E867782" w:rsidR="00982F23" w:rsidRPr="00B51131" w:rsidRDefault="00982F23">
      <w:pPr>
        <w:numPr>
          <w:ilvl w:val="0"/>
          <w:numId w:val="22"/>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Rezilierea Contractului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poate interveni în </w:t>
      </w:r>
      <w:r w:rsidR="00BB7F06" w:rsidRPr="00B51131">
        <w:rPr>
          <w:rFonts w:ascii="Trebuchet MS" w:hAnsi="Trebuchet MS" w:cs="Tahoma"/>
          <w:bCs/>
          <w:sz w:val="22"/>
          <w:szCs w:val="22"/>
        </w:rPr>
        <w:t>situația</w:t>
      </w:r>
      <w:r w:rsidRPr="00B51131">
        <w:rPr>
          <w:rFonts w:ascii="Trebuchet MS" w:hAnsi="Trebuchet MS" w:cs="Tahoma"/>
          <w:bCs/>
          <w:sz w:val="22"/>
          <w:szCs w:val="22"/>
        </w:rPr>
        <w:t xml:space="preserve"> identificării de către </w:t>
      </w:r>
      <w:r w:rsidR="00563830" w:rsidRPr="00B51131">
        <w:rPr>
          <w:rFonts w:ascii="Trebuchet MS" w:hAnsi="Trebuchet MS" w:cs="Tahoma"/>
          <w:bCs/>
          <w:sz w:val="22"/>
          <w:szCs w:val="22"/>
        </w:rPr>
        <w:t>Finanțator</w:t>
      </w:r>
      <w:r w:rsidRPr="00B51131">
        <w:rPr>
          <w:rFonts w:ascii="Trebuchet MS" w:hAnsi="Trebuchet MS" w:cs="Tahoma"/>
          <w:bCs/>
          <w:sz w:val="22"/>
          <w:szCs w:val="22"/>
        </w:rPr>
        <w:t xml:space="preserve"> a unui caz de nereguli, dublă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ori de nereguli grave sau la solicitarea Beneficiarului, atunci când implementarea Proiectului nu mai este posibilă.</w:t>
      </w:r>
    </w:p>
    <w:p w14:paraId="2EA11157" w14:textId="73333D3F"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cadrul deciziei de reziliere emisă în situațiile prevăzute la alin. (1) din prezentul articol, </w:t>
      </w:r>
      <w:r w:rsidR="002900DB" w:rsidRPr="00B51131">
        <w:rPr>
          <w:rFonts w:ascii="Trebuchet MS" w:hAnsi="Trebuchet MS" w:cs="Tahoma"/>
          <w:bCs/>
          <w:sz w:val="22"/>
          <w:szCs w:val="22"/>
        </w:rPr>
        <w:t>sunt</w:t>
      </w:r>
      <w:r w:rsidRPr="00B51131">
        <w:rPr>
          <w:rFonts w:ascii="Trebuchet MS" w:hAnsi="Trebuchet MS" w:cs="Tahoma"/>
          <w:bCs/>
          <w:sz w:val="22"/>
          <w:szCs w:val="22"/>
        </w:rPr>
        <w:t xml:space="preserve"> individualizate sumele de restituit exprimate în moneda </w:t>
      </w:r>
      <w:r w:rsidR="00BB7F06" w:rsidRPr="00B51131">
        <w:rPr>
          <w:rFonts w:ascii="Trebuchet MS" w:hAnsi="Trebuchet MS" w:cs="Tahoma"/>
          <w:bCs/>
          <w:sz w:val="22"/>
          <w:szCs w:val="22"/>
        </w:rPr>
        <w:t>națională</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contul în care Beneficiarul trebuie să efectueze plata.</w:t>
      </w:r>
    </w:p>
    <w:p w14:paraId="74230A26" w14:textId="7671B882"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Decizia de reziliere a Contractului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prevăzută la alin. (2) din prezentul articol, constituie titlu de </w:t>
      </w:r>
      <w:r w:rsidR="00BB7F06" w:rsidRPr="00B51131">
        <w:rPr>
          <w:rFonts w:ascii="Trebuchet MS" w:hAnsi="Trebuchet MS" w:cs="Tahoma"/>
          <w:bCs/>
          <w:sz w:val="22"/>
          <w:szCs w:val="22"/>
        </w:rPr>
        <w:t>creanță</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cuprinde elementele actului administrativ-fiscal prevăzute de Legea nr. 207/2015, cu modificările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completările ulterioare.</w:t>
      </w:r>
    </w:p>
    <w:p w14:paraId="7F4941F2" w14:textId="206ABD26" w:rsidR="00982F23" w:rsidRPr="00B51131" w:rsidRDefault="00563830">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Finanțatorul </w:t>
      </w:r>
      <w:r w:rsidR="00982F23" w:rsidRPr="00B51131">
        <w:rPr>
          <w:rFonts w:ascii="Trebuchet MS" w:hAnsi="Trebuchet MS" w:cs="Tahoma"/>
          <w:bCs/>
          <w:sz w:val="22"/>
          <w:szCs w:val="22"/>
        </w:rPr>
        <w:t xml:space="preserve">propune diminuarea finanțării Contractului de finanțare </w:t>
      </w:r>
      <w:r w:rsidR="00BB7F06" w:rsidRPr="00B51131">
        <w:rPr>
          <w:rFonts w:ascii="Trebuchet MS" w:hAnsi="Trebuchet MS" w:cs="Tahoma"/>
          <w:bCs/>
          <w:sz w:val="22"/>
          <w:szCs w:val="22"/>
        </w:rPr>
        <w:t>și</w:t>
      </w:r>
      <w:r w:rsidR="00982F23" w:rsidRPr="00B51131">
        <w:rPr>
          <w:rFonts w:ascii="Trebuchet MS" w:hAnsi="Trebuchet MS" w:cs="Tahoma"/>
          <w:bCs/>
          <w:sz w:val="22"/>
          <w:szCs w:val="22"/>
        </w:rPr>
        <w:t xml:space="preserve"> recuperarea sumelor acordate până la acel moment</w:t>
      </w:r>
      <w:r w:rsidR="00E13BC3" w:rsidRPr="00B51131">
        <w:rPr>
          <w:rFonts w:ascii="Trebuchet MS" w:hAnsi="Trebuchet MS" w:cs="Tahoma"/>
          <w:bCs/>
          <w:sz w:val="22"/>
          <w:szCs w:val="22"/>
        </w:rPr>
        <w:t>, care sunt</w:t>
      </w:r>
      <w:r w:rsidR="00982F23" w:rsidRPr="00B51131">
        <w:rPr>
          <w:rFonts w:ascii="Trebuchet MS" w:hAnsi="Trebuchet MS" w:cs="Tahoma"/>
          <w:bCs/>
          <w:sz w:val="22"/>
          <w:szCs w:val="22"/>
        </w:rPr>
        <w:t xml:space="preserve"> aferente indicatorilor nerealizați, în condițiile prevăzute de legislația aplicabilă.</w:t>
      </w:r>
    </w:p>
    <w:p w14:paraId="3873E1B7" w14:textId="7F585B38"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în care Beneficiarul nu </w:t>
      </w:r>
      <w:r w:rsidR="008971E9" w:rsidRPr="00B51131">
        <w:rPr>
          <w:rFonts w:ascii="Trebuchet MS" w:hAnsi="Trebuchet MS" w:cs="Tahoma"/>
          <w:bCs/>
          <w:sz w:val="22"/>
          <w:szCs w:val="22"/>
        </w:rPr>
        <w:t>realizează</w:t>
      </w:r>
      <w:r w:rsidRPr="00B51131">
        <w:rPr>
          <w:rFonts w:ascii="Trebuchet MS" w:hAnsi="Trebuchet MS" w:cs="Tahoma"/>
          <w:bCs/>
          <w:sz w:val="22"/>
          <w:szCs w:val="22"/>
        </w:rPr>
        <w:t xml:space="preserve"> unul sau mai mulți indicatori care afectează total atingerea jaloanelor și a țintelor preconizate investiției, </w:t>
      </w:r>
      <w:r w:rsidR="00563830" w:rsidRPr="00B51131">
        <w:rPr>
          <w:rFonts w:ascii="Trebuchet MS" w:hAnsi="Trebuchet MS" w:cs="Tahoma"/>
          <w:bCs/>
          <w:sz w:val="22"/>
          <w:szCs w:val="22"/>
        </w:rPr>
        <w:t xml:space="preserve">Finanțatorul </w:t>
      </w:r>
      <w:r w:rsidRPr="00B51131">
        <w:rPr>
          <w:rFonts w:ascii="Trebuchet MS" w:hAnsi="Trebuchet MS" w:cs="Tahoma"/>
          <w:bCs/>
          <w:sz w:val="22"/>
          <w:szCs w:val="22"/>
        </w:rPr>
        <w:t>aprobă rezilierea Contractului de finanțare, cu recuperarea integrală a sumelor achitate/transferate, prevederile alin. (2) și ale alin. (3) din prezentul articol aplicându-se în mod corespunzător.</w:t>
      </w:r>
    </w:p>
    <w:p w14:paraId="50A70C9C" w14:textId="483C4D65"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în care Beneficiarul nu </w:t>
      </w:r>
      <w:r w:rsidR="008971E9" w:rsidRPr="00B51131">
        <w:rPr>
          <w:rFonts w:ascii="Trebuchet MS" w:hAnsi="Trebuchet MS" w:cs="Tahoma"/>
          <w:bCs/>
          <w:sz w:val="22"/>
          <w:szCs w:val="22"/>
        </w:rPr>
        <w:t xml:space="preserve">realizează </w:t>
      </w:r>
      <w:r w:rsidRPr="00B51131">
        <w:rPr>
          <w:rFonts w:ascii="Trebuchet MS" w:hAnsi="Trebuchet MS" w:cs="Tahoma"/>
          <w:bCs/>
          <w:sz w:val="22"/>
          <w:szCs w:val="22"/>
        </w:rPr>
        <w:t xml:space="preserve">unul sau mai mulți indicatori care afectează parțial atingerea jaloanelor și a țintelor preconizate investiției, </w:t>
      </w:r>
      <w:r w:rsidR="00563830" w:rsidRPr="00B51131">
        <w:rPr>
          <w:rFonts w:ascii="Trebuchet MS" w:hAnsi="Trebuchet MS" w:cs="Tahoma"/>
          <w:bCs/>
          <w:sz w:val="22"/>
          <w:szCs w:val="22"/>
        </w:rPr>
        <w:t xml:space="preserve">Finanțatorul </w:t>
      </w:r>
      <w:r w:rsidRPr="00B51131">
        <w:rPr>
          <w:rFonts w:ascii="Trebuchet MS" w:hAnsi="Trebuchet MS" w:cs="Tahoma"/>
          <w:bCs/>
          <w:sz w:val="22"/>
          <w:szCs w:val="22"/>
        </w:rPr>
        <w:t xml:space="preserve">emite proces-verbal de constatare a neregulilor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de stabilire a </w:t>
      </w:r>
      <w:r w:rsidR="00BB7F06" w:rsidRPr="00B51131">
        <w:rPr>
          <w:rFonts w:ascii="Trebuchet MS" w:hAnsi="Trebuchet MS" w:cs="Tahoma"/>
          <w:bCs/>
          <w:sz w:val="22"/>
          <w:szCs w:val="22"/>
        </w:rPr>
        <w:t>creanțelor</w:t>
      </w:r>
      <w:r w:rsidRPr="00B51131">
        <w:rPr>
          <w:rFonts w:ascii="Trebuchet MS" w:hAnsi="Trebuchet MS" w:cs="Tahoma"/>
          <w:bCs/>
          <w:sz w:val="22"/>
          <w:szCs w:val="22"/>
        </w:rPr>
        <w:t xml:space="preserve"> bugetare, cu recuperarea parțială a sumelor transferate. Sumele afectate nu </w:t>
      </w:r>
      <w:r w:rsidR="002900DB" w:rsidRPr="00B51131">
        <w:rPr>
          <w:rFonts w:ascii="Trebuchet MS" w:hAnsi="Trebuchet MS" w:cs="Tahoma"/>
          <w:bCs/>
          <w:sz w:val="22"/>
          <w:szCs w:val="22"/>
        </w:rPr>
        <w:t>se includ</w:t>
      </w:r>
      <w:r w:rsidRPr="00B51131">
        <w:rPr>
          <w:rFonts w:ascii="Trebuchet MS" w:hAnsi="Trebuchet MS" w:cs="Tahoma"/>
          <w:bCs/>
          <w:sz w:val="22"/>
          <w:szCs w:val="22"/>
        </w:rPr>
        <w:t xml:space="preserve"> în cereri de plată către Comisia Europeană.</w:t>
      </w:r>
    </w:p>
    <w:p w14:paraId="339BA26D" w14:textId="1583C2F3"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în care Beneficiarul nu returnează </w:t>
      </w:r>
      <w:r w:rsidR="00BB7F06" w:rsidRPr="00B51131">
        <w:rPr>
          <w:rFonts w:ascii="Trebuchet MS" w:hAnsi="Trebuchet MS" w:cs="Tahoma"/>
          <w:bCs/>
          <w:sz w:val="22"/>
          <w:szCs w:val="22"/>
        </w:rPr>
        <w:t>finanțarea</w:t>
      </w:r>
      <w:r w:rsidRPr="00B51131">
        <w:rPr>
          <w:rFonts w:ascii="Trebuchet MS" w:hAnsi="Trebuchet MS" w:cs="Tahoma"/>
          <w:bCs/>
          <w:sz w:val="22"/>
          <w:szCs w:val="22"/>
        </w:rPr>
        <w:t xml:space="preserve"> nerambursabilă/nejustificată acordată, în termenul menționat în decizia de reziliere, se </w:t>
      </w:r>
      <w:r w:rsidR="002900DB" w:rsidRPr="00B51131">
        <w:rPr>
          <w:rFonts w:ascii="Trebuchet MS" w:hAnsi="Trebuchet MS" w:cs="Tahoma"/>
          <w:bCs/>
          <w:sz w:val="22"/>
          <w:szCs w:val="22"/>
        </w:rPr>
        <w:t>calculează</w:t>
      </w:r>
      <w:r w:rsidRPr="00B51131">
        <w:rPr>
          <w:rFonts w:ascii="Trebuchet MS" w:hAnsi="Trebuchet MS" w:cs="Tahoma"/>
          <w:bCs/>
          <w:sz w:val="22"/>
          <w:szCs w:val="22"/>
        </w:rPr>
        <w:t xml:space="preserve"> dobânzi de întârziere potrivit legislației aplicabile, începând cu ziua imediat următoare expirării termenului acordat.</w:t>
      </w:r>
    </w:p>
    <w:p w14:paraId="74B2FCB2" w14:textId="1D2DFADE"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În cazul identificării unei </w:t>
      </w:r>
      <w:r w:rsidR="00BB7F06" w:rsidRPr="00B51131">
        <w:rPr>
          <w:rFonts w:ascii="Trebuchet MS" w:hAnsi="Trebuchet MS" w:cs="Tahoma"/>
          <w:bCs/>
          <w:sz w:val="22"/>
          <w:szCs w:val="22"/>
        </w:rPr>
        <w:t>situații</w:t>
      </w:r>
      <w:r w:rsidRPr="00B51131">
        <w:rPr>
          <w:rFonts w:ascii="Trebuchet MS" w:hAnsi="Trebuchet MS" w:cs="Tahoma"/>
          <w:bCs/>
          <w:sz w:val="22"/>
          <w:szCs w:val="22"/>
        </w:rPr>
        <w:t xml:space="preserve"> de dublă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w:t>
      </w:r>
      <w:r w:rsidR="00563830" w:rsidRPr="00B51131">
        <w:rPr>
          <w:rFonts w:ascii="Trebuchet MS" w:hAnsi="Trebuchet MS" w:cs="Tahoma"/>
          <w:bCs/>
          <w:sz w:val="22"/>
          <w:szCs w:val="22"/>
        </w:rPr>
        <w:t xml:space="preserve">Finanțatorul </w:t>
      </w:r>
      <w:r w:rsidRPr="00B51131">
        <w:rPr>
          <w:rFonts w:ascii="Trebuchet MS" w:hAnsi="Trebuchet MS" w:cs="Tahoma"/>
          <w:bCs/>
          <w:sz w:val="22"/>
          <w:szCs w:val="22"/>
        </w:rPr>
        <w:t xml:space="preserve">emite, în cazul în care întreaga valoare a </w:t>
      </w:r>
      <w:r w:rsidR="00BB7F06" w:rsidRPr="00B51131">
        <w:rPr>
          <w:rFonts w:ascii="Trebuchet MS" w:hAnsi="Trebuchet MS" w:cs="Tahoma"/>
          <w:bCs/>
          <w:sz w:val="22"/>
          <w:szCs w:val="22"/>
        </w:rPr>
        <w:t>finanțării</w:t>
      </w:r>
      <w:r w:rsidRPr="00B51131">
        <w:rPr>
          <w:rFonts w:ascii="Trebuchet MS" w:hAnsi="Trebuchet MS" w:cs="Tahoma"/>
          <w:bCs/>
          <w:sz w:val="22"/>
          <w:szCs w:val="22"/>
        </w:rPr>
        <w:t xml:space="preserve"> din fonduri europene este afectată, decizii de reziliere a </w:t>
      </w:r>
      <w:r w:rsidRPr="00B51131">
        <w:rPr>
          <w:rFonts w:ascii="Trebuchet MS" w:hAnsi="Trebuchet MS" w:cs="Tahoma"/>
          <w:bCs/>
          <w:sz w:val="22"/>
          <w:szCs w:val="22"/>
        </w:rPr>
        <w:lastRenderedPageBreak/>
        <w:t xml:space="preserve">contractului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în care </w:t>
      </w:r>
      <w:r w:rsidR="002900DB" w:rsidRPr="00B51131">
        <w:rPr>
          <w:rFonts w:ascii="Trebuchet MS" w:hAnsi="Trebuchet MS" w:cs="Tahoma"/>
          <w:bCs/>
          <w:sz w:val="22"/>
          <w:szCs w:val="22"/>
        </w:rPr>
        <w:t>sunt</w:t>
      </w:r>
      <w:r w:rsidRPr="00B51131">
        <w:rPr>
          <w:rFonts w:ascii="Trebuchet MS" w:hAnsi="Trebuchet MS" w:cs="Tahoma"/>
          <w:bCs/>
          <w:sz w:val="22"/>
          <w:szCs w:val="22"/>
        </w:rPr>
        <w:t xml:space="preserve"> individualizate sumele de restituit în moneda </w:t>
      </w:r>
      <w:r w:rsidR="00BB7F06" w:rsidRPr="00B51131">
        <w:rPr>
          <w:rFonts w:ascii="Trebuchet MS" w:hAnsi="Trebuchet MS" w:cs="Tahoma"/>
          <w:bCs/>
          <w:sz w:val="22"/>
          <w:szCs w:val="22"/>
        </w:rPr>
        <w:t>națională</w:t>
      </w:r>
      <w:r w:rsidRPr="00B51131">
        <w:rPr>
          <w:rFonts w:ascii="Trebuchet MS" w:hAnsi="Trebuchet MS" w:cs="Tahoma"/>
          <w:bCs/>
          <w:sz w:val="22"/>
          <w:szCs w:val="22"/>
        </w:rPr>
        <w:t xml:space="preserve">. În cazul afectării </w:t>
      </w:r>
      <w:r w:rsidR="00BB7F06" w:rsidRPr="00B51131">
        <w:rPr>
          <w:rFonts w:ascii="Trebuchet MS" w:hAnsi="Trebuchet MS" w:cs="Tahoma"/>
          <w:bCs/>
          <w:sz w:val="22"/>
          <w:szCs w:val="22"/>
        </w:rPr>
        <w:t>parțiale</w:t>
      </w:r>
      <w:r w:rsidRPr="00B51131">
        <w:rPr>
          <w:rFonts w:ascii="Trebuchet MS" w:hAnsi="Trebuchet MS" w:cs="Tahoma"/>
          <w:bCs/>
          <w:sz w:val="22"/>
          <w:szCs w:val="22"/>
        </w:rPr>
        <w:t xml:space="preserve"> a </w:t>
      </w:r>
      <w:r w:rsidR="00BB7F06" w:rsidRPr="00B51131">
        <w:rPr>
          <w:rFonts w:ascii="Trebuchet MS" w:hAnsi="Trebuchet MS" w:cs="Tahoma"/>
          <w:bCs/>
          <w:sz w:val="22"/>
          <w:szCs w:val="22"/>
        </w:rPr>
        <w:t>finanțării</w:t>
      </w:r>
      <w:r w:rsidRPr="00B51131">
        <w:rPr>
          <w:rFonts w:ascii="Trebuchet MS" w:hAnsi="Trebuchet MS" w:cs="Tahoma"/>
          <w:bCs/>
          <w:sz w:val="22"/>
          <w:szCs w:val="22"/>
        </w:rPr>
        <w:t xml:space="preserve"> din fonduri europene, </w:t>
      </w:r>
      <w:r w:rsidR="00E13BC3" w:rsidRPr="00B51131">
        <w:rPr>
          <w:rFonts w:ascii="Trebuchet MS" w:hAnsi="Trebuchet MS" w:cs="Tahoma"/>
          <w:bCs/>
          <w:sz w:val="22"/>
          <w:szCs w:val="22"/>
        </w:rPr>
        <w:t>se emite</w:t>
      </w:r>
      <w:r w:rsidRPr="00B51131">
        <w:rPr>
          <w:rFonts w:ascii="Trebuchet MS" w:hAnsi="Trebuchet MS" w:cs="Tahoma"/>
          <w:bCs/>
          <w:sz w:val="22"/>
          <w:szCs w:val="22"/>
        </w:rPr>
        <w:t xml:space="preserve"> proces-verbal de constatare a neregulilor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de stabilire a </w:t>
      </w:r>
      <w:r w:rsidR="00BB7F06" w:rsidRPr="00B51131">
        <w:rPr>
          <w:rFonts w:ascii="Trebuchet MS" w:hAnsi="Trebuchet MS" w:cs="Tahoma"/>
          <w:bCs/>
          <w:sz w:val="22"/>
          <w:szCs w:val="22"/>
        </w:rPr>
        <w:t>creanțelor</w:t>
      </w:r>
      <w:r w:rsidRPr="00B51131">
        <w:rPr>
          <w:rFonts w:ascii="Trebuchet MS" w:hAnsi="Trebuchet MS" w:cs="Tahoma"/>
          <w:bCs/>
          <w:sz w:val="22"/>
          <w:szCs w:val="22"/>
        </w:rPr>
        <w:t xml:space="preserve"> bugetare. Sumele afectate nu </w:t>
      </w:r>
      <w:r w:rsidR="002900DB" w:rsidRPr="00B51131">
        <w:rPr>
          <w:rFonts w:ascii="Trebuchet MS" w:hAnsi="Trebuchet MS" w:cs="Tahoma"/>
          <w:bCs/>
          <w:sz w:val="22"/>
          <w:szCs w:val="22"/>
        </w:rPr>
        <w:t xml:space="preserve">se </w:t>
      </w:r>
      <w:r w:rsidRPr="00B51131">
        <w:rPr>
          <w:rFonts w:ascii="Trebuchet MS" w:hAnsi="Trebuchet MS" w:cs="Tahoma"/>
          <w:bCs/>
          <w:sz w:val="22"/>
          <w:szCs w:val="22"/>
        </w:rPr>
        <w:t>inclu</w:t>
      </w:r>
      <w:r w:rsidR="002900DB" w:rsidRPr="00B51131">
        <w:rPr>
          <w:rFonts w:ascii="Trebuchet MS" w:hAnsi="Trebuchet MS" w:cs="Tahoma"/>
          <w:bCs/>
          <w:sz w:val="22"/>
          <w:szCs w:val="22"/>
        </w:rPr>
        <w:t>d</w:t>
      </w:r>
      <w:r w:rsidRPr="00B51131">
        <w:rPr>
          <w:rFonts w:ascii="Trebuchet MS" w:hAnsi="Trebuchet MS" w:cs="Tahoma"/>
          <w:bCs/>
          <w:sz w:val="22"/>
          <w:szCs w:val="22"/>
        </w:rPr>
        <w:t xml:space="preserve"> în cereri de plată către Comisia Europeană. </w:t>
      </w:r>
    </w:p>
    <w:p w14:paraId="11953559" w14:textId="11687EDD" w:rsidR="00982F23" w:rsidRPr="00B51131" w:rsidRDefault="00982F23">
      <w:pPr>
        <w:pStyle w:val="ListParagraph"/>
        <w:numPr>
          <w:ilvl w:val="0"/>
          <w:numId w:val="22"/>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Beneficiarul se obligă să nu solicite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să nu primească </w:t>
      </w:r>
      <w:r w:rsidR="00BB7F06" w:rsidRPr="00B51131">
        <w:rPr>
          <w:rFonts w:ascii="Trebuchet MS" w:hAnsi="Trebuchet MS" w:cs="Tahoma"/>
          <w:bCs/>
          <w:sz w:val="22"/>
          <w:szCs w:val="22"/>
        </w:rPr>
        <w:t>finanțări</w:t>
      </w:r>
      <w:r w:rsidRPr="00B51131">
        <w:rPr>
          <w:rFonts w:ascii="Trebuchet MS" w:hAnsi="Trebuchet MS" w:cs="Tahoma"/>
          <w:bCs/>
          <w:sz w:val="22"/>
          <w:szCs w:val="22"/>
        </w:rPr>
        <w:t xml:space="preserve"> din alte surse publice pentru </w:t>
      </w:r>
      <w:r w:rsidR="00BB7F06" w:rsidRPr="00B51131">
        <w:rPr>
          <w:rFonts w:ascii="Trebuchet MS" w:hAnsi="Trebuchet MS" w:cs="Tahoma"/>
          <w:bCs/>
          <w:sz w:val="22"/>
          <w:szCs w:val="22"/>
        </w:rPr>
        <w:t>aceleași</w:t>
      </w:r>
      <w:r w:rsidRPr="00B51131">
        <w:rPr>
          <w:rFonts w:ascii="Trebuchet MS" w:hAnsi="Trebuchet MS" w:cs="Tahoma"/>
          <w:bCs/>
          <w:sz w:val="22"/>
          <w:szCs w:val="22"/>
        </w:rPr>
        <w:t xml:space="preserve"> cheltuieli eligibile ale </w:t>
      </w:r>
      <w:r w:rsidR="00E13BC3" w:rsidRPr="00B51131">
        <w:rPr>
          <w:rFonts w:ascii="Trebuchet MS" w:hAnsi="Trebuchet MS" w:cs="Tahoma"/>
          <w:bCs/>
          <w:sz w:val="22"/>
          <w:szCs w:val="22"/>
        </w:rPr>
        <w:t>P</w:t>
      </w:r>
      <w:r w:rsidRPr="00B51131">
        <w:rPr>
          <w:rFonts w:ascii="Trebuchet MS" w:hAnsi="Trebuchet MS" w:cs="Tahoma"/>
          <w:bCs/>
          <w:sz w:val="22"/>
          <w:szCs w:val="22"/>
        </w:rPr>
        <w:t xml:space="preserve">roiectului, sub </w:t>
      </w:r>
      <w:r w:rsidR="00BB7F06" w:rsidRPr="00B51131">
        <w:rPr>
          <w:rFonts w:ascii="Trebuchet MS" w:hAnsi="Trebuchet MS" w:cs="Tahoma"/>
          <w:bCs/>
          <w:sz w:val="22"/>
          <w:szCs w:val="22"/>
        </w:rPr>
        <w:t>sancțiunea</w:t>
      </w:r>
      <w:r w:rsidRPr="00B51131">
        <w:rPr>
          <w:rFonts w:ascii="Trebuchet MS" w:hAnsi="Trebuchet MS" w:cs="Tahoma"/>
          <w:bCs/>
          <w:sz w:val="22"/>
          <w:szCs w:val="22"/>
        </w:rPr>
        <w:t xml:space="preserve"> rezilierii contractului.</w:t>
      </w:r>
    </w:p>
    <w:p w14:paraId="21D45720" w14:textId="77777777" w:rsidR="008275EB" w:rsidRPr="00B51131" w:rsidRDefault="008275EB" w:rsidP="00BF3314">
      <w:pPr>
        <w:pBdr>
          <w:top w:val="nil"/>
          <w:left w:val="nil"/>
          <w:bottom w:val="nil"/>
          <w:right w:val="nil"/>
          <w:between w:val="nil"/>
        </w:pBdr>
        <w:tabs>
          <w:tab w:val="left" w:pos="826"/>
        </w:tabs>
        <w:jc w:val="both"/>
        <w:rPr>
          <w:rFonts w:ascii="Trebuchet MS" w:hAnsi="Trebuchet MS" w:cs="Tahoma"/>
          <w:b/>
          <w:sz w:val="22"/>
          <w:szCs w:val="22"/>
        </w:rPr>
      </w:pPr>
    </w:p>
    <w:p w14:paraId="242C5467" w14:textId="508C557E" w:rsidR="00982F23" w:rsidRPr="00B51131" w:rsidRDefault="00982F23" w:rsidP="00BF3314">
      <w:pPr>
        <w:pBdr>
          <w:top w:val="nil"/>
          <w:left w:val="nil"/>
          <w:bottom w:val="nil"/>
          <w:right w:val="nil"/>
          <w:between w:val="nil"/>
        </w:pBdr>
        <w:tabs>
          <w:tab w:val="left" w:pos="826"/>
        </w:tabs>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7</w:t>
      </w:r>
      <w:r w:rsidRPr="00B51131">
        <w:rPr>
          <w:rFonts w:ascii="Trebuchet MS" w:hAnsi="Trebuchet MS" w:cs="Tahoma"/>
          <w:bCs/>
          <w:sz w:val="22"/>
          <w:szCs w:val="22"/>
        </w:rPr>
        <w:t xml:space="preserve"> Încetarea Contractului</w:t>
      </w:r>
    </w:p>
    <w:p w14:paraId="53AEA851" w14:textId="20AD2F82" w:rsidR="00982F23" w:rsidRPr="00B51131" w:rsidRDefault="00982F23" w:rsidP="00BF3314">
      <w:pPr>
        <w:ind w:left="540"/>
        <w:jc w:val="both"/>
        <w:rPr>
          <w:rFonts w:ascii="Trebuchet MS" w:hAnsi="Trebuchet MS" w:cs="Tahoma"/>
          <w:bCs/>
          <w:sz w:val="22"/>
          <w:szCs w:val="22"/>
        </w:rPr>
      </w:pPr>
      <w:r w:rsidRPr="00B51131">
        <w:rPr>
          <w:rFonts w:ascii="Trebuchet MS" w:hAnsi="Trebuchet MS" w:cs="Tahoma"/>
          <w:bCs/>
          <w:sz w:val="22"/>
          <w:szCs w:val="22"/>
        </w:rPr>
        <w:t xml:space="preserve">Prezentul Contract încetează de drept la data îndeplinirii de către părți a obligațiilor ce le revin, conform </w:t>
      </w:r>
      <w:r w:rsidRPr="00B51131">
        <w:rPr>
          <w:rFonts w:ascii="Trebuchet MS" w:hAnsi="Trebuchet MS" w:cs="Tahoma"/>
          <w:bCs/>
          <w:sz w:val="22"/>
          <w:szCs w:val="22"/>
          <w:shd w:val="clear" w:color="auto" w:fill="FFFFFF"/>
        </w:rPr>
        <w:t>prevederilor</w:t>
      </w:r>
      <w:r w:rsidRPr="00B51131">
        <w:rPr>
          <w:rFonts w:ascii="Trebuchet MS" w:hAnsi="Trebuchet MS" w:cs="Tahoma"/>
          <w:bCs/>
          <w:sz w:val="22"/>
          <w:szCs w:val="22"/>
        </w:rPr>
        <w:t xml:space="preserve"> art</w:t>
      </w:r>
      <w:r w:rsidR="004722FA" w:rsidRPr="00B51131">
        <w:rPr>
          <w:rFonts w:ascii="Trebuchet MS" w:hAnsi="Trebuchet MS" w:cs="Tahoma"/>
          <w:bCs/>
          <w:sz w:val="22"/>
          <w:szCs w:val="22"/>
        </w:rPr>
        <w:t>.</w:t>
      </w:r>
      <w:r w:rsidRPr="00B51131">
        <w:rPr>
          <w:rFonts w:ascii="Trebuchet MS" w:hAnsi="Trebuchet MS" w:cs="Tahoma"/>
          <w:bCs/>
          <w:sz w:val="22"/>
          <w:szCs w:val="22"/>
        </w:rPr>
        <w:t xml:space="preserve"> </w:t>
      </w:r>
      <w:r w:rsidR="004C73E9" w:rsidRPr="00B51131">
        <w:rPr>
          <w:rFonts w:ascii="Trebuchet MS" w:hAnsi="Trebuchet MS" w:cs="Tahoma"/>
          <w:bCs/>
          <w:sz w:val="22"/>
          <w:szCs w:val="22"/>
        </w:rPr>
        <w:t>5 și art. 6.</w:t>
      </w:r>
    </w:p>
    <w:p w14:paraId="6947BD36" w14:textId="77777777" w:rsidR="00C921BE" w:rsidRPr="00B51131" w:rsidRDefault="00C921BE" w:rsidP="00BF3314">
      <w:pPr>
        <w:pBdr>
          <w:top w:val="nil"/>
          <w:left w:val="nil"/>
          <w:bottom w:val="nil"/>
          <w:right w:val="nil"/>
          <w:between w:val="nil"/>
        </w:pBdr>
        <w:tabs>
          <w:tab w:val="left" w:pos="826"/>
        </w:tabs>
        <w:jc w:val="both"/>
        <w:rPr>
          <w:rFonts w:ascii="Trebuchet MS" w:hAnsi="Trebuchet MS" w:cs="Tahoma"/>
          <w:bCs/>
          <w:sz w:val="22"/>
          <w:szCs w:val="22"/>
        </w:rPr>
      </w:pPr>
    </w:p>
    <w:p w14:paraId="6E7C0E67" w14:textId="7225E4A2" w:rsidR="00982F23" w:rsidRPr="00B51131" w:rsidRDefault="00982F23" w:rsidP="00BF3314">
      <w:pPr>
        <w:pBdr>
          <w:top w:val="nil"/>
          <w:left w:val="nil"/>
          <w:bottom w:val="nil"/>
          <w:right w:val="nil"/>
          <w:between w:val="nil"/>
        </w:pBdr>
        <w:tabs>
          <w:tab w:val="left" w:pos="826"/>
        </w:tabs>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 xml:space="preserve">. </w:t>
      </w:r>
      <w:r w:rsidRPr="00B51131">
        <w:rPr>
          <w:rFonts w:ascii="Trebuchet MS" w:hAnsi="Trebuchet MS" w:cs="Tahoma"/>
          <w:bCs/>
          <w:sz w:val="22"/>
          <w:szCs w:val="22"/>
        </w:rPr>
        <w:t>1</w:t>
      </w:r>
      <w:r w:rsidR="008275EB" w:rsidRPr="00B51131">
        <w:rPr>
          <w:rFonts w:ascii="Trebuchet MS" w:hAnsi="Trebuchet MS" w:cs="Tahoma"/>
          <w:bCs/>
          <w:sz w:val="22"/>
          <w:szCs w:val="22"/>
        </w:rPr>
        <w:t>8</w:t>
      </w:r>
      <w:r w:rsidRPr="00B51131">
        <w:rPr>
          <w:rFonts w:ascii="Trebuchet MS" w:hAnsi="Trebuchet MS" w:cs="Tahoma"/>
          <w:bCs/>
          <w:sz w:val="22"/>
          <w:szCs w:val="22"/>
        </w:rPr>
        <w:t xml:space="preserve"> Clauză suspensivă</w:t>
      </w:r>
    </w:p>
    <w:p w14:paraId="28418399" w14:textId="4917564F" w:rsidR="00982F23" w:rsidRPr="00B51131" w:rsidRDefault="00982F23">
      <w:pPr>
        <w:pStyle w:val="ListParagraph"/>
        <w:numPr>
          <w:ilvl w:val="2"/>
          <w:numId w:val="21"/>
        </w:numP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Prezentul Contract este condiționat de îndeplinirea de către Beneficiar a obligațiilor prevăzute la art. </w:t>
      </w:r>
      <w:r w:rsidR="0080234B" w:rsidRPr="00B51131">
        <w:rPr>
          <w:rFonts w:ascii="Trebuchet MS" w:hAnsi="Trebuchet MS" w:cs="Tahoma"/>
          <w:bCs/>
          <w:sz w:val="22"/>
          <w:szCs w:val="22"/>
        </w:rPr>
        <w:t>6</w:t>
      </w:r>
      <w:r w:rsidRPr="00B51131">
        <w:rPr>
          <w:rFonts w:ascii="Trebuchet MS" w:hAnsi="Trebuchet MS" w:cs="Tahoma"/>
          <w:bCs/>
          <w:sz w:val="22"/>
          <w:szCs w:val="22"/>
        </w:rPr>
        <w:t xml:space="preserve">, alin (32). </w:t>
      </w:r>
    </w:p>
    <w:p w14:paraId="746259EC" w14:textId="65CAC6B8" w:rsidR="00982F23" w:rsidRPr="00B51131" w:rsidRDefault="00982F23">
      <w:pPr>
        <w:pStyle w:val="ListParagraph"/>
        <w:numPr>
          <w:ilvl w:val="2"/>
          <w:numId w:val="21"/>
        </w:numP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 xml:space="preserve">Dacă Beneficiarul nu furnizează documentele suport în termen de 20 </w:t>
      </w:r>
      <w:r w:rsidR="004147A0" w:rsidRPr="00B51131">
        <w:rPr>
          <w:rFonts w:ascii="Trebuchet MS" w:hAnsi="Trebuchet MS" w:cs="Tahoma"/>
          <w:bCs/>
          <w:sz w:val="22"/>
          <w:szCs w:val="22"/>
        </w:rPr>
        <w:t xml:space="preserve">(douăzeci) </w:t>
      </w:r>
      <w:r w:rsidRPr="00B51131">
        <w:rPr>
          <w:rFonts w:ascii="Trebuchet MS" w:hAnsi="Trebuchet MS" w:cs="Tahoma"/>
          <w:bCs/>
          <w:sz w:val="22"/>
          <w:szCs w:val="22"/>
        </w:rPr>
        <w:t>zile de la data semnării contractului, prevăzut la art</w:t>
      </w:r>
      <w:r w:rsidR="00BB7F06" w:rsidRPr="00B51131">
        <w:rPr>
          <w:rFonts w:ascii="Trebuchet MS" w:hAnsi="Trebuchet MS" w:cs="Tahoma"/>
          <w:bCs/>
          <w:sz w:val="22"/>
          <w:szCs w:val="22"/>
        </w:rPr>
        <w:t>.</w:t>
      </w:r>
      <w:r w:rsidR="0080234B" w:rsidRPr="00B51131">
        <w:rPr>
          <w:rFonts w:ascii="Trebuchet MS" w:hAnsi="Trebuchet MS" w:cs="Tahoma"/>
          <w:bCs/>
          <w:sz w:val="22"/>
          <w:szCs w:val="22"/>
        </w:rPr>
        <w:t xml:space="preserve">6 </w:t>
      </w:r>
      <w:r w:rsidRPr="00B51131">
        <w:rPr>
          <w:rFonts w:ascii="Trebuchet MS" w:hAnsi="Trebuchet MS" w:cs="Tahoma"/>
          <w:bCs/>
          <w:sz w:val="22"/>
          <w:szCs w:val="22"/>
        </w:rPr>
        <w:t xml:space="preserve">alin. (32) sau se constată că Beneficiarul a furnizat </w:t>
      </w:r>
      <w:r w:rsidR="00BB7F06" w:rsidRPr="00B51131">
        <w:rPr>
          <w:rFonts w:ascii="Trebuchet MS" w:hAnsi="Trebuchet MS" w:cs="Tahoma"/>
          <w:bCs/>
          <w:sz w:val="22"/>
          <w:szCs w:val="22"/>
        </w:rPr>
        <w:t>informații</w:t>
      </w:r>
      <w:r w:rsidRPr="00B51131">
        <w:rPr>
          <w:rFonts w:ascii="Trebuchet MS" w:hAnsi="Trebuchet MS" w:cs="Tahoma"/>
          <w:bCs/>
          <w:sz w:val="22"/>
          <w:szCs w:val="22"/>
        </w:rPr>
        <w:t xml:space="preserve"> false, prezentul contract devine nul de drept.</w:t>
      </w:r>
    </w:p>
    <w:p w14:paraId="7E564BF5" w14:textId="77777777" w:rsidR="00FC071F" w:rsidRPr="00B51131" w:rsidRDefault="00FC071F" w:rsidP="00BF3314">
      <w:pPr>
        <w:jc w:val="both"/>
        <w:rPr>
          <w:rFonts w:ascii="Trebuchet MS" w:hAnsi="Trebuchet MS" w:cs="Tahoma"/>
          <w:bCs/>
          <w:sz w:val="22"/>
          <w:szCs w:val="22"/>
        </w:rPr>
      </w:pPr>
    </w:p>
    <w:p w14:paraId="7C20AEAA" w14:textId="3177A507"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1</w:t>
      </w:r>
      <w:r w:rsidR="008275EB" w:rsidRPr="00B51131">
        <w:rPr>
          <w:rFonts w:ascii="Trebuchet MS" w:hAnsi="Trebuchet MS" w:cs="Tahoma"/>
          <w:bCs/>
          <w:sz w:val="22"/>
          <w:szCs w:val="22"/>
        </w:rPr>
        <w:t>9</w:t>
      </w:r>
      <w:r w:rsidRPr="00B51131">
        <w:rPr>
          <w:rFonts w:ascii="Trebuchet MS" w:hAnsi="Trebuchet MS" w:cs="Tahoma"/>
          <w:bCs/>
          <w:sz w:val="22"/>
          <w:szCs w:val="22"/>
        </w:rPr>
        <w:t xml:space="preserve"> Transparență</w:t>
      </w:r>
    </w:p>
    <w:p w14:paraId="0CD99A62" w14:textId="1CF432F7" w:rsidR="00982F23" w:rsidRPr="00B51131" w:rsidRDefault="00982F23">
      <w:pPr>
        <w:widowControl/>
        <w:numPr>
          <w:ilvl w:val="0"/>
          <w:numId w:val="9"/>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Contractul de finanțare, inclusiv Anexele sale, precum și informațiile și documentele vizând executarea acestora constituie informații de interes public în condițiile prevederilor Legii nr. 544/2001 privind liberul acces la </w:t>
      </w:r>
      <w:r w:rsidR="00BB7F06" w:rsidRPr="00B51131">
        <w:rPr>
          <w:rFonts w:ascii="Trebuchet MS" w:hAnsi="Trebuchet MS" w:cs="Tahoma"/>
          <w:bCs/>
          <w:sz w:val="22"/>
          <w:szCs w:val="22"/>
        </w:rPr>
        <w:t>informațiile</w:t>
      </w:r>
      <w:r w:rsidRPr="00B51131">
        <w:rPr>
          <w:rFonts w:ascii="Trebuchet MS" w:hAnsi="Trebuchet MS" w:cs="Tahoma"/>
          <w:bCs/>
          <w:sz w:val="22"/>
          <w:szCs w:val="22"/>
        </w:rPr>
        <w:t xml:space="preserve"> de interes public, cu modificările și completările ulterioare, cu respectarea excepțiilor prevăzute de aceasta și a celor stabilite prin prezentul Contract.</w:t>
      </w:r>
    </w:p>
    <w:p w14:paraId="1304675D" w14:textId="788ED939" w:rsidR="00982F23" w:rsidRPr="00B51131" w:rsidRDefault="00982F23">
      <w:pPr>
        <w:widowControl/>
        <w:numPr>
          <w:ilvl w:val="0"/>
          <w:numId w:val="9"/>
        </w:numPr>
        <w:pBdr>
          <w:top w:val="nil"/>
          <w:left w:val="nil"/>
          <w:bottom w:val="nil"/>
          <w:right w:val="nil"/>
          <w:between w:val="nil"/>
        </w:pBdr>
        <w:ind w:left="540" w:hanging="540"/>
        <w:jc w:val="both"/>
        <w:rPr>
          <w:rFonts w:ascii="Trebuchet MS" w:hAnsi="Trebuchet MS" w:cs="Tahoma"/>
          <w:bCs/>
          <w:sz w:val="22"/>
          <w:szCs w:val="22"/>
        </w:rPr>
      </w:pPr>
      <w:r w:rsidRPr="00B51131">
        <w:rPr>
          <w:rFonts w:ascii="Trebuchet MS" w:hAnsi="Trebuchet MS" w:cs="Tahoma"/>
          <w:bCs/>
          <w:sz w:val="22"/>
          <w:szCs w:val="22"/>
        </w:rPr>
        <w:t xml:space="preserve">Următoarele elemente, așa cum rezultă acestea din Contractul de finanțare și Anexele acestuia, inclusiv, dacă e cazul, din </w:t>
      </w:r>
      <w:r w:rsidR="00437D8F" w:rsidRPr="00B51131">
        <w:rPr>
          <w:rFonts w:ascii="Trebuchet MS" w:hAnsi="Trebuchet MS" w:cs="Tahoma"/>
          <w:bCs/>
          <w:sz w:val="22"/>
          <w:szCs w:val="22"/>
        </w:rPr>
        <w:t>A</w:t>
      </w:r>
      <w:r w:rsidRPr="00B51131">
        <w:rPr>
          <w:rFonts w:ascii="Trebuchet MS" w:hAnsi="Trebuchet MS" w:cs="Tahoma"/>
          <w:bCs/>
          <w:sz w:val="22"/>
          <w:szCs w:val="22"/>
        </w:rPr>
        <w:t>ctele adiționale prin care se aduc modificări Contractului sau Anexelor sale, nu pot avea caracter confidențial:</w:t>
      </w:r>
    </w:p>
    <w:p w14:paraId="2AFE1262" w14:textId="67C1922D" w:rsidR="00982F23" w:rsidRPr="00B51131" w:rsidRDefault="00982F23">
      <w:pPr>
        <w:pStyle w:val="ListParagraph"/>
        <w:numPr>
          <w:ilvl w:val="1"/>
          <w:numId w:val="23"/>
        </w:numPr>
        <w:pBdr>
          <w:top w:val="nil"/>
          <w:left w:val="nil"/>
          <w:bottom w:val="nil"/>
          <w:right w:val="nil"/>
          <w:between w:val="nil"/>
        </w:pBdr>
        <w:ind w:left="1080" w:hanging="540"/>
        <w:jc w:val="both"/>
        <w:rPr>
          <w:rFonts w:ascii="Trebuchet MS" w:hAnsi="Trebuchet MS" w:cs="Tahoma"/>
          <w:bCs/>
          <w:sz w:val="22"/>
          <w:szCs w:val="22"/>
        </w:rPr>
      </w:pPr>
      <w:r w:rsidRPr="00B51131">
        <w:rPr>
          <w:rFonts w:ascii="Trebuchet MS" w:hAnsi="Trebuchet MS" w:cs="Tahoma"/>
          <w:bCs/>
          <w:sz w:val="22"/>
          <w:szCs w:val="22"/>
        </w:rPr>
        <w:t xml:space="preserve">denumirea Proiectului, denumirea completă a Beneficiarului, data de începere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 </w:t>
      </w:r>
    </w:p>
    <w:p w14:paraId="70140AE5" w14:textId="6B2EF215" w:rsidR="00982F23" w:rsidRPr="00B51131" w:rsidRDefault="00982F23">
      <w:pPr>
        <w:pStyle w:val="ListParagraph"/>
        <w:numPr>
          <w:ilvl w:val="1"/>
          <w:numId w:val="23"/>
        </w:numPr>
        <w:pBdr>
          <w:top w:val="nil"/>
          <w:left w:val="nil"/>
          <w:bottom w:val="nil"/>
          <w:right w:val="nil"/>
          <w:between w:val="nil"/>
        </w:pBdr>
        <w:ind w:left="1080" w:hanging="540"/>
        <w:jc w:val="both"/>
        <w:rPr>
          <w:rFonts w:ascii="Trebuchet MS" w:hAnsi="Trebuchet MS" w:cs="Tahoma"/>
          <w:bCs/>
          <w:sz w:val="22"/>
          <w:szCs w:val="22"/>
        </w:rPr>
      </w:pPr>
      <w:r w:rsidRPr="00B51131">
        <w:rPr>
          <w:rFonts w:ascii="Trebuchet MS" w:hAnsi="Trebuchet MS" w:cs="Tahoma"/>
          <w:bCs/>
          <w:sz w:val="22"/>
          <w:szCs w:val="22"/>
        </w:rPr>
        <w:t>valoarea totală a finanțării nerambursabile acordate și intensitatea sprijinului, exprimate atât ca sumă concretă, cât și ca procent din totalul cheltuielilor eligibile ale Proiectului, precum și valoarea plăților efectuate;</w:t>
      </w:r>
    </w:p>
    <w:p w14:paraId="4BF2F677" w14:textId="63B2373F" w:rsidR="00982F23" w:rsidRPr="00B51131" w:rsidRDefault="00982F23">
      <w:pPr>
        <w:pStyle w:val="ListParagraph"/>
        <w:numPr>
          <w:ilvl w:val="1"/>
          <w:numId w:val="23"/>
        </w:numPr>
        <w:pBdr>
          <w:top w:val="nil"/>
          <w:left w:val="nil"/>
          <w:bottom w:val="nil"/>
          <w:right w:val="nil"/>
          <w:between w:val="nil"/>
        </w:pBdr>
        <w:ind w:left="1080" w:hanging="540"/>
        <w:jc w:val="both"/>
        <w:rPr>
          <w:rFonts w:ascii="Trebuchet MS" w:hAnsi="Trebuchet MS" w:cs="Tahoma"/>
          <w:bCs/>
          <w:sz w:val="22"/>
          <w:szCs w:val="22"/>
        </w:rPr>
      </w:pPr>
      <w:r w:rsidRPr="00B51131">
        <w:rPr>
          <w:rFonts w:ascii="Trebuchet MS" w:hAnsi="Trebuchet MS" w:cs="Tahoma"/>
          <w:bCs/>
          <w:sz w:val="22"/>
          <w:szCs w:val="22"/>
        </w:rPr>
        <w:t>dimensiunea și caracteristicile grupului țintă și, după caz, ale beneficiarilor finali ai Proiectului;</w:t>
      </w:r>
    </w:p>
    <w:p w14:paraId="42E61610" w14:textId="5264E232" w:rsidR="00982F23" w:rsidRPr="00B51131" w:rsidRDefault="00982F23">
      <w:pPr>
        <w:pStyle w:val="ListParagraph"/>
        <w:numPr>
          <w:ilvl w:val="1"/>
          <w:numId w:val="23"/>
        </w:numPr>
        <w:pBdr>
          <w:top w:val="nil"/>
          <w:left w:val="nil"/>
          <w:bottom w:val="nil"/>
          <w:right w:val="nil"/>
          <w:between w:val="nil"/>
        </w:pBdr>
        <w:ind w:left="1080" w:hanging="540"/>
        <w:jc w:val="both"/>
        <w:rPr>
          <w:rFonts w:ascii="Trebuchet MS" w:hAnsi="Trebuchet MS" w:cs="Tahoma"/>
          <w:bCs/>
          <w:sz w:val="22"/>
          <w:szCs w:val="22"/>
        </w:rPr>
      </w:pPr>
      <w:r w:rsidRPr="00B51131">
        <w:rPr>
          <w:rFonts w:ascii="Trebuchet MS" w:hAnsi="Trebuchet MS" w:cs="Tahoma"/>
          <w:bCs/>
          <w:sz w:val="22"/>
          <w:szCs w:val="22"/>
        </w:rPr>
        <w:t xml:space="preserve">informații privind resursele umane din cadrul Proiectului: nume, denumirea postului, timpul de lucru; </w:t>
      </w:r>
    </w:p>
    <w:p w14:paraId="0FE92DB2" w14:textId="6FDB92A8" w:rsidR="00982F23" w:rsidRPr="00B51131" w:rsidRDefault="00982F23">
      <w:pPr>
        <w:pStyle w:val="ListParagraph"/>
        <w:numPr>
          <w:ilvl w:val="1"/>
          <w:numId w:val="23"/>
        </w:numPr>
        <w:pBdr>
          <w:top w:val="nil"/>
          <w:left w:val="nil"/>
          <w:bottom w:val="nil"/>
          <w:right w:val="nil"/>
          <w:between w:val="nil"/>
        </w:pBdr>
        <w:ind w:left="1080" w:hanging="540"/>
        <w:jc w:val="both"/>
        <w:rPr>
          <w:rFonts w:ascii="Trebuchet MS" w:hAnsi="Trebuchet MS" w:cs="Tahoma"/>
          <w:bCs/>
          <w:sz w:val="22"/>
          <w:szCs w:val="22"/>
        </w:rPr>
      </w:pPr>
      <w:r w:rsidRPr="00B51131">
        <w:rPr>
          <w:rFonts w:ascii="Trebuchet MS" w:hAnsi="Trebuchet MS" w:cs="Tahoma"/>
          <w:bCs/>
          <w:sz w:val="22"/>
          <w:szCs w:val="22"/>
        </w:rPr>
        <w:t>rezultatele estimate și cele realizate ale Proiectului, atât cele corespunzătoare obiectivelor, cât și cele corespunzătoare activităților, cu referire la indicatorii stabiliți;</w:t>
      </w:r>
    </w:p>
    <w:p w14:paraId="7F8ABCE2" w14:textId="47B4054C" w:rsidR="00982F23" w:rsidRPr="00B51131" w:rsidRDefault="00982F23">
      <w:pPr>
        <w:pStyle w:val="ListParagraph"/>
        <w:numPr>
          <w:ilvl w:val="1"/>
          <w:numId w:val="23"/>
        </w:numPr>
        <w:pBdr>
          <w:top w:val="nil"/>
          <w:left w:val="nil"/>
          <w:bottom w:val="nil"/>
          <w:right w:val="nil"/>
          <w:between w:val="nil"/>
        </w:pBdr>
        <w:ind w:left="1080" w:hanging="540"/>
        <w:jc w:val="both"/>
        <w:rPr>
          <w:rFonts w:ascii="Trebuchet MS" w:hAnsi="Trebuchet MS" w:cs="Tahoma"/>
          <w:bCs/>
          <w:sz w:val="22"/>
          <w:szCs w:val="22"/>
        </w:rPr>
      </w:pPr>
      <w:r w:rsidRPr="00B51131">
        <w:rPr>
          <w:rFonts w:ascii="Trebuchet MS" w:hAnsi="Trebuchet MS" w:cs="Tahoma"/>
          <w:bCs/>
          <w:sz w:val="22"/>
          <w:szCs w:val="22"/>
        </w:rPr>
        <w:t>denumirea furnizorilor de produse, prestatorilor de servicii și executanților de lucrări contractați în cadrul Proiectului, precum și obiectul Contractului, valoarea acestuia și plățile efectuate.</w:t>
      </w:r>
    </w:p>
    <w:p w14:paraId="2F236EB0" w14:textId="77777777" w:rsidR="00C921BE" w:rsidRPr="00B51131" w:rsidRDefault="00C921BE" w:rsidP="00BF3314">
      <w:pPr>
        <w:jc w:val="both"/>
        <w:rPr>
          <w:rFonts w:ascii="Trebuchet MS" w:hAnsi="Trebuchet MS" w:cs="Tahoma"/>
          <w:bCs/>
          <w:sz w:val="22"/>
          <w:szCs w:val="22"/>
        </w:rPr>
      </w:pPr>
    </w:p>
    <w:p w14:paraId="087D254A" w14:textId="4655790A"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w:t>
      </w:r>
      <w:r w:rsidR="008275EB" w:rsidRPr="00B51131">
        <w:rPr>
          <w:rFonts w:ascii="Trebuchet MS" w:hAnsi="Trebuchet MS" w:cs="Tahoma"/>
          <w:bCs/>
          <w:sz w:val="22"/>
          <w:szCs w:val="22"/>
        </w:rPr>
        <w:t>20</w:t>
      </w:r>
      <w:r w:rsidRPr="00B51131">
        <w:rPr>
          <w:rFonts w:ascii="Trebuchet MS" w:hAnsi="Trebuchet MS" w:cs="Tahoma"/>
          <w:bCs/>
          <w:sz w:val="22"/>
          <w:szCs w:val="22"/>
        </w:rPr>
        <w:t xml:space="preserve"> </w:t>
      </w:r>
      <w:r w:rsidR="00BB7F06" w:rsidRPr="00B51131">
        <w:rPr>
          <w:rFonts w:ascii="Trebuchet MS" w:hAnsi="Trebuchet MS" w:cs="Tahoma"/>
          <w:bCs/>
          <w:sz w:val="22"/>
          <w:szCs w:val="22"/>
        </w:rPr>
        <w:t>Corespondența</w:t>
      </w:r>
      <w:r w:rsidRPr="00B51131">
        <w:rPr>
          <w:rFonts w:ascii="Trebuchet MS" w:hAnsi="Trebuchet MS" w:cs="Tahoma"/>
          <w:bCs/>
          <w:sz w:val="22"/>
          <w:szCs w:val="22"/>
        </w:rPr>
        <w:t xml:space="preserve"> </w:t>
      </w:r>
    </w:p>
    <w:p w14:paraId="221AA372" w14:textId="72E79245" w:rsidR="00982F23" w:rsidRPr="00B51131" w:rsidRDefault="00982F23" w:rsidP="00BF3314">
      <w:pPr>
        <w:widowControl/>
        <w:tabs>
          <w:tab w:val="left" w:pos="540"/>
        </w:tabs>
        <w:ind w:left="540"/>
        <w:jc w:val="both"/>
        <w:rPr>
          <w:rFonts w:ascii="Trebuchet MS" w:hAnsi="Trebuchet MS" w:cs="Tahoma"/>
          <w:bCs/>
          <w:sz w:val="22"/>
          <w:szCs w:val="22"/>
        </w:rPr>
      </w:pPr>
      <w:r w:rsidRPr="00B51131">
        <w:rPr>
          <w:rFonts w:ascii="Trebuchet MS" w:hAnsi="Trebuchet MS" w:cs="Tahoma"/>
          <w:bCs/>
          <w:sz w:val="22"/>
          <w:szCs w:val="22"/>
        </w:rPr>
        <w:t xml:space="preserve">Întreaga </w:t>
      </w:r>
      <w:r w:rsidR="00BB7F06" w:rsidRPr="00B51131">
        <w:rPr>
          <w:rFonts w:ascii="Trebuchet MS" w:hAnsi="Trebuchet MS" w:cs="Tahoma"/>
          <w:bCs/>
          <w:sz w:val="22"/>
          <w:szCs w:val="22"/>
        </w:rPr>
        <w:t>corespondență</w:t>
      </w:r>
      <w:r w:rsidRPr="00B51131">
        <w:rPr>
          <w:rFonts w:ascii="Trebuchet MS" w:hAnsi="Trebuchet MS" w:cs="Tahoma"/>
          <w:bCs/>
          <w:sz w:val="22"/>
          <w:szCs w:val="22"/>
        </w:rPr>
        <w:t xml:space="preserve"> legată de prezentul Contract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se face în scris, prin fax sau prin intermediul mijloacelor electronice de corespondență (poșta electronică/prin sistemul informatic</w:t>
      </w:r>
      <w:r w:rsidR="008971E9" w:rsidRPr="00B51131">
        <w:rPr>
          <w:rFonts w:ascii="Trebuchet MS" w:hAnsi="Trebuchet MS" w:cs="Tahoma"/>
          <w:sz w:val="22"/>
          <w:szCs w:val="22"/>
        </w:rPr>
        <w:t xml:space="preserve"> </w:t>
      </w:r>
      <w:r w:rsidR="008971E9" w:rsidRPr="00B51131">
        <w:rPr>
          <w:rFonts w:ascii="Trebuchet MS" w:hAnsi="Trebuchet MS" w:cs="Tahoma"/>
          <w:bCs/>
          <w:sz w:val="22"/>
          <w:szCs w:val="22"/>
        </w:rPr>
        <w:t>integrat de management pentru PNRR</w:t>
      </w:r>
      <w:r w:rsidR="001B09B4" w:rsidRPr="00B51131">
        <w:rPr>
          <w:rFonts w:ascii="Trebuchet MS" w:hAnsi="Trebuchet MS" w:cs="Tahoma"/>
          <w:bCs/>
          <w:sz w:val="22"/>
          <w:szCs w:val="22"/>
        </w:rPr>
        <w:t xml:space="preserve"> </w:t>
      </w:r>
      <w:r w:rsidRPr="00B51131">
        <w:rPr>
          <w:rFonts w:ascii="Trebuchet MS" w:hAnsi="Trebuchet MS" w:cs="Tahoma"/>
          <w:bCs/>
          <w:sz w:val="22"/>
          <w:szCs w:val="22"/>
        </w:rPr>
        <w:t xml:space="preserve"> sau în format fizic la următoarele adrese:</w:t>
      </w:r>
    </w:p>
    <w:p w14:paraId="0EFEA526" w14:textId="533DA320" w:rsidR="00563830" w:rsidRPr="00B51131" w:rsidRDefault="00982F23">
      <w:pPr>
        <w:pStyle w:val="ListParagraph"/>
        <w:numPr>
          <w:ilvl w:val="0"/>
          <w:numId w:val="25"/>
        </w:numP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lastRenderedPageBreak/>
        <w:t xml:space="preserve">Pentru </w:t>
      </w:r>
      <w:r w:rsidR="00563830" w:rsidRPr="00B51131">
        <w:rPr>
          <w:rFonts w:ascii="Trebuchet MS" w:hAnsi="Trebuchet MS" w:cs="Tahoma"/>
          <w:bCs/>
          <w:sz w:val="22"/>
          <w:szCs w:val="22"/>
        </w:rPr>
        <w:t>Finanțator:</w:t>
      </w:r>
    </w:p>
    <w:p w14:paraId="72FD0189" w14:textId="2944E509" w:rsidR="00982F23" w:rsidRPr="00B51131" w:rsidRDefault="00C8114A" w:rsidP="00851932">
      <w:pPr>
        <w:tabs>
          <w:tab w:val="left" w:pos="900"/>
        </w:tabs>
        <w:ind w:left="1080" w:hanging="540"/>
        <w:jc w:val="both"/>
        <w:rPr>
          <w:rFonts w:ascii="Trebuchet MS" w:hAnsi="Trebuchet MS" w:cs="Tahoma"/>
          <w:bCs/>
          <w:sz w:val="22"/>
          <w:szCs w:val="22"/>
        </w:rPr>
      </w:pPr>
      <w:r w:rsidRPr="00B51131">
        <w:rPr>
          <w:rFonts w:ascii="Trebuchet MS" w:eastAsia="Palatino Linotype" w:hAnsi="Trebuchet MS" w:cstheme="majorBidi"/>
          <w:b/>
          <w:sz w:val="22"/>
          <w:szCs w:val="22"/>
        </w:rPr>
        <w:t>Agenția pentru Finanțarea Investițiilor Rurale (AFIR),</w:t>
      </w:r>
      <w:r w:rsidR="00982F23" w:rsidRPr="00B51131">
        <w:rPr>
          <w:rFonts w:ascii="Trebuchet MS" w:hAnsi="Trebuchet MS" w:cs="Tahoma"/>
          <w:bCs/>
          <w:sz w:val="22"/>
          <w:szCs w:val="22"/>
        </w:rPr>
        <w:t xml:space="preserve"> </w:t>
      </w:r>
      <w:r w:rsidRPr="00B51131">
        <w:rPr>
          <w:rFonts w:ascii="Trebuchet MS" w:eastAsia="Palatino Linotype" w:hAnsi="Trebuchet MS" w:cstheme="majorBidi"/>
          <w:sz w:val="22"/>
          <w:szCs w:val="22"/>
        </w:rPr>
        <w:t>Știrbei Vodă nr. 43, Sector 1, București, tel. 031-860.25.19, poșta electronică cabinet@afir.info</w:t>
      </w:r>
    </w:p>
    <w:p w14:paraId="651BE562" w14:textId="002C0504" w:rsidR="00563830" w:rsidRPr="00B51131" w:rsidRDefault="00982F23">
      <w:pPr>
        <w:pStyle w:val="ListParagraph"/>
        <w:numPr>
          <w:ilvl w:val="0"/>
          <w:numId w:val="25"/>
        </w:numPr>
        <w:tabs>
          <w:tab w:val="left" w:pos="540"/>
        </w:tabs>
        <w:ind w:hanging="900"/>
        <w:jc w:val="both"/>
        <w:rPr>
          <w:rFonts w:ascii="Trebuchet MS" w:hAnsi="Trebuchet MS" w:cs="Tahoma"/>
          <w:bCs/>
          <w:sz w:val="22"/>
          <w:szCs w:val="22"/>
        </w:rPr>
      </w:pPr>
      <w:r w:rsidRPr="00B51131">
        <w:rPr>
          <w:rFonts w:ascii="Trebuchet MS" w:hAnsi="Trebuchet MS" w:cs="Tahoma"/>
          <w:bCs/>
          <w:sz w:val="22"/>
          <w:szCs w:val="22"/>
        </w:rPr>
        <w:t>Pentru Beneficiar:</w:t>
      </w:r>
    </w:p>
    <w:p w14:paraId="6F30DCA7" w14:textId="0F30FB0D" w:rsidR="00982F23" w:rsidRPr="00B51131" w:rsidRDefault="008F3FDD" w:rsidP="00851932">
      <w:pPr>
        <w:tabs>
          <w:tab w:val="left" w:pos="900"/>
        </w:tabs>
        <w:ind w:left="1080" w:hanging="540"/>
        <w:jc w:val="both"/>
        <w:rPr>
          <w:rFonts w:ascii="Trebuchet MS" w:hAnsi="Trebuchet MS" w:cs="Tahoma"/>
          <w:bCs/>
          <w:noProof/>
          <w:sz w:val="22"/>
          <w:szCs w:val="22"/>
        </w:rPr>
      </w:pPr>
      <w:r w:rsidRPr="00B51131">
        <w:rPr>
          <w:rFonts w:ascii="Trebuchet MS" w:hAnsi="Trebuchet MS" w:cs="Tahoma"/>
          <w:bCs/>
          <w:noProof/>
          <w:sz w:val="22"/>
          <w:szCs w:val="22"/>
        </w:rPr>
        <w:t>..................................................</w:t>
      </w:r>
    </w:p>
    <w:p w14:paraId="203E2B5A" w14:textId="77777777" w:rsidR="00C8114A" w:rsidRPr="00B51131" w:rsidRDefault="00C8114A" w:rsidP="00BF3314">
      <w:pPr>
        <w:jc w:val="both"/>
        <w:rPr>
          <w:rFonts w:ascii="Trebuchet MS" w:hAnsi="Trebuchet MS" w:cs="Tahoma"/>
          <w:bCs/>
          <w:sz w:val="22"/>
          <w:szCs w:val="22"/>
        </w:rPr>
      </w:pPr>
    </w:p>
    <w:p w14:paraId="408DE47C" w14:textId="2CB9D596"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2</w:t>
      </w:r>
      <w:r w:rsidR="008275EB" w:rsidRPr="00B51131">
        <w:rPr>
          <w:rFonts w:ascii="Trebuchet MS" w:hAnsi="Trebuchet MS" w:cs="Tahoma"/>
          <w:bCs/>
          <w:sz w:val="22"/>
          <w:szCs w:val="22"/>
        </w:rPr>
        <w:t>1</w:t>
      </w:r>
      <w:r w:rsidRPr="00B51131">
        <w:rPr>
          <w:rFonts w:ascii="Trebuchet MS" w:hAnsi="Trebuchet MS" w:cs="Tahoma"/>
          <w:bCs/>
          <w:sz w:val="22"/>
          <w:szCs w:val="22"/>
        </w:rPr>
        <w:t xml:space="preserve"> Legea aplicabilă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limba utilizată</w:t>
      </w:r>
    </w:p>
    <w:p w14:paraId="1E833F97" w14:textId="64C4437E" w:rsidR="00982F23" w:rsidRPr="00B51131" w:rsidRDefault="00982F23">
      <w:pPr>
        <w:widowControl/>
        <w:numPr>
          <w:ilvl w:val="0"/>
          <w:numId w:val="14"/>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Legea care guvernează acest Contract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w:t>
      </w:r>
      <w:r w:rsidR="00BB7F06" w:rsidRPr="00B51131">
        <w:rPr>
          <w:rFonts w:ascii="Trebuchet MS" w:hAnsi="Trebuchet MS" w:cs="Tahoma"/>
          <w:bCs/>
          <w:sz w:val="22"/>
          <w:szCs w:val="22"/>
        </w:rPr>
        <w:t>și</w:t>
      </w:r>
      <w:r w:rsidRPr="00B51131">
        <w:rPr>
          <w:rFonts w:ascii="Trebuchet MS" w:hAnsi="Trebuchet MS" w:cs="Tahoma"/>
          <w:bCs/>
          <w:sz w:val="22"/>
          <w:szCs w:val="22"/>
        </w:rPr>
        <w:t xml:space="preserve"> în conformitate cu care este interpretat este legea română.</w:t>
      </w:r>
    </w:p>
    <w:p w14:paraId="2C2B55D4" w14:textId="2D7851A3" w:rsidR="00982F23" w:rsidRPr="00B51131" w:rsidRDefault="00982F23">
      <w:pPr>
        <w:widowControl/>
        <w:numPr>
          <w:ilvl w:val="0"/>
          <w:numId w:val="14"/>
        </w:numPr>
        <w:ind w:left="540" w:hanging="540"/>
        <w:jc w:val="both"/>
        <w:rPr>
          <w:rFonts w:ascii="Trebuchet MS" w:hAnsi="Trebuchet MS" w:cs="Tahoma"/>
          <w:bCs/>
          <w:sz w:val="22"/>
          <w:szCs w:val="22"/>
        </w:rPr>
      </w:pPr>
      <w:r w:rsidRPr="00B51131">
        <w:rPr>
          <w:rFonts w:ascii="Trebuchet MS" w:hAnsi="Trebuchet MS" w:cs="Tahoma"/>
          <w:bCs/>
          <w:sz w:val="22"/>
          <w:szCs w:val="22"/>
        </w:rPr>
        <w:t xml:space="preserve">Limba acestui Contract de </w:t>
      </w:r>
      <w:r w:rsidR="00BB7F06" w:rsidRPr="00B51131">
        <w:rPr>
          <w:rFonts w:ascii="Trebuchet MS" w:hAnsi="Trebuchet MS" w:cs="Tahoma"/>
          <w:bCs/>
          <w:sz w:val="22"/>
          <w:szCs w:val="22"/>
        </w:rPr>
        <w:t>finanțare</w:t>
      </w:r>
      <w:r w:rsidRPr="00B51131">
        <w:rPr>
          <w:rFonts w:ascii="Trebuchet MS" w:hAnsi="Trebuchet MS" w:cs="Tahoma"/>
          <w:bCs/>
          <w:sz w:val="22"/>
          <w:szCs w:val="22"/>
        </w:rPr>
        <w:t xml:space="preserve"> este limba română. </w:t>
      </w:r>
    </w:p>
    <w:p w14:paraId="40D1F7F1" w14:textId="77777777" w:rsidR="00C921BE" w:rsidRPr="00B51131" w:rsidRDefault="00C921BE" w:rsidP="00BF3314">
      <w:pPr>
        <w:jc w:val="both"/>
        <w:rPr>
          <w:rFonts w:ascii="Trebuchet MS" w:hAnsi="Trebuchet MS" w:cs="Tahoma"/>
          <w:bCs/>
          <w:sz w:val="22"/>
          <w:szCs w:val="22"/>
        </w:rPr>
      </w:pPr>
    </w:p>
    <w:p w14:paraId="158874EB" w14:textId="6CC1DB64"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2</w:t>
      </w:r>
      <w:r w:rsidR="008275EB" w:rsidRPr="00B51131">
        <w:rPr>
          <w:rFonts w:ascii="Trebuchet MS" w:hAnsi="Trebuchet MS" w:cs="Tahoma"/>
          <w:bCs/>
          <w:sz w:val="22"/>
          <w:szCs w:val="22"/>
        </w:rPr>
        <w:t>2</w:t>
      </w:r>
      <w:r w:rsidRPr="00B51131">
        <w:rPr>
          <w:rFonts w:ascii="Trebuchet MS" w:hAnsi="Trebuchet MS" w:cs="Tahoma"/>
          <w:bCs/>
          <w:sz w:val="22"/>
          <w:szCs w:val="22"/>
        </w:rPr>
        <w:t xml:space="preserve"> Dispoziții finale</w:t>
      </w:r>
    </w:p>
    <w:p w14:paraId="2EFA191D" w14:textId="2E347FD1" w:rsidR="00982F23" w:rsidRPr="00B51131" w:rsidRDefault="00982F23">
      <w:pPr>
        <w:pStyle w:val="ListParagraph"/>
        <w:widowControl/>
        <w:numPr>
          <w:ilvl w:val="0"/>
          <w:numId w:val="24"/>
        </w:numPr>
        <w:autoSpaceDE w:val="0"/>
        <w:autoSpaceDN w:val="0"/>
        <w:adjustRightInd w:val="0"/>
        <w:ind w:left="540" w:hanging="570"/>
        <w:jc w:val="both"/>
        <w:rPr>
          <w:rFonts w:ascii="Trebuchet MS" w:hAnsi="Trebuchet MS" w:cs="Tahoma"/>
          <w:bCs/>
          <w:sz w:val="22"/>
          <w:szCs w:val="22"/>
        </w:rPr>
      </w:pPr>
      <w:r w:rsidRPr="00B51131">
        <w:rPr>
          <w:rFonts w:ascii="Trebuchet MS" w:hAnsi="Trebuchet MS" w:cs="Tahoma"/>
          <w:bCs/>
          <w:sz w:val="22"/>
          <w:szCs w:val="22"/>
        </w:rPr>
        <w:t xml:space="preserve">Părţile depun cu bună </w:t>
      </w:r>
      <w:r w:rsidR="00BB7F06" w:rsidRPr="00B51131">
        <w:rPr>
          <w:rFonts w:ascii="Trebuchet MS" w:hAnsi="Trebuchet MS" w:cs="Tahoma"/>
          <w:bCs/>
          <w:sz w:val="22"/>
          <w:szCs w:val="22"/>
        </w:rPr>
        <w:t>credință</w:t>
      </w:r>
      <w:r w:rsidRPr="00B51131">
        <w:rPr>
          <w:rFonts w:ascii="Trebuchet MS" w:hAnsi="Trebuchet MS" w:cs="Tahoma"/>
          <w:bCs/>
          <w:sz w:val="22"/>
          <w:szCs w:val="22"/>
        </w:rPr>
        <w:t xml:space="preserve"> toate </w:t>
      </w:r>
      <w:r w:rsidR="00BB7F06" w:rsidRPr="00B51131">
        <w:rPr>
          <w:rFonts w:ascii="Trebuchet MS" w:hAnsi="Trebuchet MS" w:cs="Tahoma"/>
          <w:bCs/>
          <w:sz w:val="22"/>
          <w:szCs w:val="22"/>
        </w:rPr>
        <w:t>diligențele</w:t>
      </w:r>
      <w:r w:rsidRPr="00B51131">
        <w:rPr>
          <w:rFonts w:ascii="Trebuchet MS" w:hAnsi="Trebuchet MS" w:cs="Tahoma"/>
          <w:bCs/>
          <w:sz w:val="22"/>
          <w:szCs w:val="22"/>
        </w:rPr>
        <w:t xml:space="preserve"> necesare în vederea </w:t>
      </w:r>
      <w:r w:rsidR="00BB7F06" w:rsidRPr="00B51131">
        <w:rPr>
          <w:rFonts w:ascii="Trebuchet MS" w:hAnsi="Trebuchet MS" w:cs="Tahoma"/>
          <w:bCs/>
          <w:sz w:val="22"/>
          <w:szCs w:val="22"/>
        </w:rPr>
        <w:t>soluționării</w:t>
      </w:r>
      <w:r w:rsidRPr="00B51131">
        <w:rPr>
          <w:rFonts w:ascii="Trebuchet MS" w:hAnsi="Trebuchet MS" w:cs="Tahoma"/>
          <w:bCs/>
          <w:sz w:val="22"/>
          <w:szCs w:val="22"/>
        </w:rPr>
        <w:t xml:space="preserve"> pe cale amiabilă a oricărei dispute, controverse sau </w:t>
      </w:r>
      <w:r w:rsidR="00BB7F06" w:rsidRPr="00B51131">
        <w:rPr>
          <w:rFonts w:ascii="Trebuchet MS" w:hAnsi="Trebuchet MS" w:cs="Tahoma"/>
          <w:bCs/>
          <w:sz w:val="22"/>
          <w:szCs w:val="22"/>
        </w:rPr>
        <w:t>neînțelegeri</w:t>
      </w:r>
      <w:r w:rsidRPr="00B51131">
        <w:rPr>
          <w:rFonts w:ascii="Trebuchet MS" w:hAnsi="Trebuchet MS" w:cs="Tahoma"/>
          <w:bCs/>
          <w:sz w:val="22"/>
          <w:szCs w:val="22"/>
        </w:rPr>
        <w:t xml:space="preserve"> între </w:t>
      </w:r>
      <w:r w:rsidR="00BB7F06" w:rsidRPr="00B51131">
        <w:rPr>
          <w:rFonts w:ascii="Trebuchet MS" w:hAnsi="Trebuchet MS" w:cs="Tahoma"/>
          <w:bCs/>
          <w:sz w:val="22"/>
          <w:szCs w:val="22"/>
        </w:rPr>
        <w:t>Părți</w:t>
      </w:r>
      <w:r w:rsidRPr="00B51131">
        <w:rPr>
          <w:rFonts w:ascii="Trebuchet MS" w:hAnsi="Trebuchet MS" w:cs="Tahoma"/>
          <w:bCs/>
          <w:sz w:val="22"/>
          <w:szCs w:val="22"/>
        </w:rPr>
        <w:t>, ce decurg din sau în legătură cu prezentul Contractul de finanțare.</w:t>
      </w:r>
    </w:p>
    <w:p w14:paraId="4BA23AC9" w14:textId="11DA6EE3" w:rsidR="00982F23" w:rsidRPr="00B51131" w:rsidRDefault="00982F23">
      <w:pPr>
        <w:pStyle w:val="ListParagraph"/>
        <w:widowControl/>
        <w:numPr>
          <w:ilvl w:val="0"/>
          <w:numId w:val="24"/>
        </w:numPr>
        <w:autoSpaceDE w:val="0"/>
        <w:autoSpaceDN w:val="0"/>
        <w:adjustRightInd w:val="0"/>
        <w:ind w:left="540" w:hanging="570"/>
        <w:jc w:val="both"/>
        <w:rPr>
          <w:rFonts w:ascii="Trebuchet MS" w:hAnsi="Trebuchet MS" w:cs="Tahoma"/>
          <w:bCs/>
          <w:sz w:val="22"/>
          <w:szCs w:val="22"/>
        </w:rPr>
      </w:pPr>
      <w:r w:rsidRPr="00B51131">
        <w:rPr>
          <w:rFonts w:ascii="Trebuchet MS" w:hAnsi="Trebuchet MS" w:cs="Tahoma"/>
          <w:bCs/>
          <w:sz w:val="22"/>
          <w:szCs w:val="22"/>
        </w:rPr>
        <w:t xml:space="preserve">În </w:t>
      </w:r>
      <w:r w:rsidR="00BB7F06" w:rsidRPr="00B51131">
        <w:rPr>
          <w:rFonts w:ascii="Trebuchet MS" w:hAnsi="Trebuchet MS" w:cs="Tahoma"/>
          <w:bCs/>
          <w:sz w:val="22"/>
          <w:szCs w:val="22"/>
        </w:rPr>
        <w:t>situația</w:t>
      </w:r>
      <w:r w:rsidRPr="00B51131">
        <w:rPr>
          <w:rFonts w:ascii="Trebuchet MS" w:hAnsi="Trebuchet MS" w:cs="Tahoma"/>
          <w:bCs/>
          <w:sz w:val="22"/>
          <w:szCs w:val="22"/>
        </w:rPr>
        <w:t xml:space="preserve"> în care nu se poate ajunge la un rezultat privind </w:t>
      </w:r>
      <w:r w:rsidR="00BB7F06" w:rsidRPr="00B51131">
        <w:rPr>
          <w:rFonts w:ascii="Trebuchet MS" w:hAnsi="Trebuchet MS" w:cs="Tahoma"/>
          <w:bCs/>
          <w:sz w:val="22"/>
          <w:szCs w:val="22"/>
        </w:rPr>
        <w:t>soluționarea</w:t>
      </w:r>
      <w:r w:rsidRPr="00B51131">
        <w:rPr>
          <w:rFonts w:ascii="Trebuchet MS" w:hAnsi="Trebuchet MS" w:cs="Tahoma"/>
          <w:bCs/>
          <w:sz w:val="22"/>
          <w:szCs w:val="22"/>
        </w:rPr>
        <w:t xml:space="preserve"> pe cale amiabilă în termen de 30 </w:t>
      </w:r>
      <w:r w:rsidR="004147A0" w:rsidRPr="00B51131">
        <w:rPr>
          <w:rFonts w:ascii="Trebuchet MS" w:hAnsi="Trebuchet MS" w:cs="Tahoma"/>
          <w:bCs/>
          <w:sz w:val="22"/>
          <w:szCs w:val="22"/>
        </w:rPr>
        <w:t xml:space="preserve">(treizeci) </w:t>
      </w:r>
      <w:r w:rsidRPr="00B51131">
        <w:rPr>
          <w:rFonts w:ascii="Trebuchet MS" w:hAnsi="Trebuchet MS" w:cs="Tahoma"/>
          <w:bCs/>
          <w:sz w:val="22"/>
          <w:szCs w:val="22"/>
        </w:rPr>
        <w:t xml:space="preserve">de zile, orice litigiu care decurge din sau în legătură cu prezentul Contract de finanțare </w:t>
      </w:r>
      <w:r w:rsidR="00E13BC3" w:rsidRPr="00B51131">
        <w:rPr>
          <w:rFonts w:ascii="Trebuchet MS" w:hAnsi="Trebuchet MS" w:cs="Tahoma"/>
          <w:bCs/>
          <w:sz w:val="22"/>
          <w:szCs w:val="22"/>
        </w:rPr>
        <w:t>se</w:t>
      </w:r>
      <w:r w:rsidRPr="00B51131">
        <w:rPr>
          <w:rFonts w:ascii="Trebuchet MS" w:hAnsi="Trebuchet MS" w:cs="Tahoma"/>
          <w:bCs/>
          <w:sz w:val="22"/>
          <w:szCs w:val="22"/>
        </w:rPr>
        <w:t xml:space="preserve"> </w:t>
      </w:r>
      <w:r w:rsidR="00E13BC3" w:rsidRPr="00B51131">
        <w:rPr>
          <w:rFonts w:ascii="Trebuchet MS" w:hAnsi="Trebuchet MS" w:cs="Tahoma"/>
          <w:bCs/>
          <w:sz w:val="22"/>
          <w:szCs w:val="22"/>
        </w:rPr>
        <w:t>soluționează</w:t>
      </w:r>
      <w:r w:rsidRPr="00B51131">
        <w:rPr>
          <w:rFonts w:ascii="Trebuchet MS" w:hAnsi="Trebuchet MS" w:cs="Tahoma"/>
          <w:bCs/>
          <w:sz w:val="22"/>
          <w:szCs w:val="22"/>
        </w:rPr>
        <w:t xml:space="preserve"> în conformitate cu </w:t>
      </w:r>
      <w:r w:rsidR="00BB7F06" w:rsidRPr="00B51131">
        <w:rPr>
          <w:rFonts w:ascii="Trebuchet MS" w:hAnsi="Trebuchet MS" w:cs="Tahoma"/>
          <w:bCs/>
          <w:sz w:val="22"/>
          <w:szCs w:val="22"/>
        </w:rPr>
        <w:t>legislația</w:t>
      </w:r>
      <w:r w:rsidRPr="00B51131">
        <w:rPr>
          <w:rFonts w:ascii="Trebuchet MS" w:hAnsi="Trebuchet MS" w:cs="Tahoma"/>
          <w:bCs/>
          <w:sz w:val="22"/>
          <w:szCs w:val="22"/>
        </w:rPr>
        <w:t xml:space="preserve"> </w:t>
      </w:r>
      <w:r w:rsidR="00BB7F06" w:rsidRPr="00B51131">
        <w:rPr>
          <w:rFonts w:ascii="Trebuchet MS" w:hAnsi="Trebuchet MS" w:cs="Tahoma"/>
          <w:bCs/>
          <w:sz w:val="22"/>
          <w:szCs w:val="22"/>
        </w:rPr>
        <w:t>națională</w:t>
      </w:r>
      <w:r w:rsidRPr="00B51131">
        <w:rPr>
          <w:rFonts w:ascii="Trebuchet MS" w:hAnsi="Trebuchet MS" w:cs="Tahoma"/>
          <w:bCs/>
          <w:sz w:val="22"/>
          <w:szCs w:val="22"/>
        </w:rPr>
        <w:t>.</w:t>
      </w:r>
    </w:p>
    <w:p w14:paraId="6E11C985" w14:textId="752D5591" w:rsidR="00C921BE" w:rsidRPr="00B51131" w:rsidRDefault="00982F23">
      <w:pPr>
        <w:pStyle w:val="ListParagraph"/>
        <w:widowControl/>
        <w:numPr>
          <w:ilvl w:val="0"/>
          <w:numId w:val="24"/>
        </w:numPr>
        <w:autoSpaceDE w:val="0"/>
        <w:autoSpaceDN w:val="0"/>
        <w:adjustRightInd w:val="0"/>
        <w:ind w:left="540" w:hanging="570"/>
        <w:jc w:val="both"/>
        <w:rPr>
          <w:rFonts w:ascii="Trebuchet MS" w:hAnsi="Trebuchet MS" w:cs="Tahoma"/>
          <w:bCs/>
          <w:sz w:val="22"/>
          <w:szCs w:val="22"/>
        </w:rPr>
      </w:pPr>
      <w:r w:rsidRPr="00B51131">
        <w:rPr>
          <w:rFonts w:ascii="Trebuchet MS" w:hAnsi="Trebuchet MS" w:cs="Tahoma"/>
          <w:bCs/>
          <w:sz w:val="22"/>
          <w:szCs w:val="22"/>
        </w:rPr>
        <w:t xml:space="preserve">Prezentul Contract de finanțare este un contract de adeziune, clauzele sale sunt impuse/redactate de către </w:t>
      </w:r>
      <w:r w:rsidR="00851932" w:rsidRPr="00B51131">
        <w:rPr>
          <w:rFonts w:ascii="Trebuchet MS" w:hAnsi="Trebuchet MS" w:cs="Tahoma"/>
          <w:bCs/>
          <w:sz w:val="22"/>
          <w:szCs w:val="22"/>
        </w:rPr>
        <w:t xml:space="preserve">Finanțator </w:t>
      </w:r>
      <w:r w:rsidRPr="00B51131">
        <w:rPr>
          <w:rFonts w:ascii="Trebuchet MS" w:hAnsi="Trebuchet MS" w:cs="Tahoma"/>
          <w:bCs/>
          <w:sz w:val="22"/>
          <w:szCs w:val="22"/>
        </w:rPr>
        <w:t xml:space="preserve">și acceptate ca atare de către Beneficiar, în conformitate cu dispozițiile art. 1175 din Codul Civil. </w:t>
      </w:r>
    </w:p>
    <w:p w14:paraId="495AF99E" w14:textId="04DCB4AA" w:rsidR="00982F23" w:rsidRPr="00B51131" w:rsidRDefault="00982F23">
      <w:pPr>
        <w:pStyle w:val="ListParagraph"/>
        <w:widowControl/>
        <w:numPr>
          <w:ilvl w:val="0"/>
          <w:numId w:val="24"/>
        </w:numPr>
        <w:autoSpaceDE w:val="0"/>
        <w:autoSpaceDN w:val="0"/>
        <w:adjustRightInd w:val="0"/>
        <w:ind w:left="540" w:hanging="570"/>
        <w:jc w:val="both"/>
        <w:rPr>
          <w:rFonts w:ascii="Trebuchet MS" w:hAnsi="Trebuchet MS" w:cs="Tahoma"/>
          <w:bCs/>
          <w:sz w:val="22"/>
          <w:szCs w:val="22"/>
        </w:rPr>
      </w:pPr>
      <w:r w:rsidRPr="00B51131">
        <w:rPr>
          <w:rFonts w:ascii="Trebuchet MS" w:hAnsi="Trebuchet MS" w:cs="Tahoma"/>
          <w:bCs/>
          <w:sz w:val="22"/>
          <w:szCs w:val="22"/>
        </w:rPr>
        <w:t xml:space="preserve">În situații temeinic justificate determinate de </w:t>
      </w:r>
      <w:r w:rsidR="00BB7F06" w:rsidRPr="00B51131">
        <w:rPr>
          <w:rFonts w:ascii="Trebuchet MS" w:hAnsi="Trebuchet MS" w:cs="Tahoma"/>
          <w:bCs/>
          <w:sz w:val="22"/>
          <w:szCs w:val="22"/>
        </w:rPr>
        <w:t>calamitățile</w:t>
      </w:r>
      <w:r w:rsidRPr="00B51131">
        <w:rPr>
          <w:rFonts w:ascii="Trebuchet MS" w:hAnsi="Trebuchet MS" w:cs="Tahoma"/>
          <w:bCs/>
          <w:sz w:val="22"/>
          <w:szCs w:val="22"/>
        </w:rPr>
        <w:t xml:space="preserve"> naturale (cutremure, </w:t>
      </w:r>
      <w:r w:rsidR="00BB7F06" w:rsidRPr="00B51131">
        <w:rPr>
          <w:rFonts w:ascii="Trebuchet MS" w:hAnsi="Trebuchet MS" w:cs="Tahoma"/>
          <w:bCs/>
          <w:sz w:val="22"/>
          <w:szCs w:val="22"/>
        </w:rPr>
        <w:t>inundații</w:t>
      </w:r>
      <w:r w:rsidRPr="00B51131">
        <w:rPr>
          <w:rFonts w:ascii="Trebuchet MS" w:hAnsi="Trebuchet MS" w:cs="Tahoma"/>
          <w:bCs/>
          <w:sz w:val="22"/>
          <w:szCs w:val="22"/>
        </w:rPr>
        <w:t xml:space="preserve">, alunecări de teren), război, </w:t>
      </w:r>
      <w:r w:rsidR="00BB7F06" w:rsidRPr="00B51131">
        <w:rPr>
          <w:rFonts w:ascii="Trebuchet MS" w:hAnsi="Trebuchet MS" w:cs="Tahoma"/>
          <w:bCs/>
          <w:sz w:val="22"/>
          <w:szCs w:val="22"/>
        </w:rPr>
        <w:t>revoluție</w:t>
      </w:r>
      <w:r w:rsidRPr="00B51131">
        <w:rPr>
          <w:rFonts w:ascii="Trebuchet MS" w:hAnsi="Trebuchet MS" w:cs="Tahoma"/>
          <w:bCs/>
          <w:sz w:val="22"/>
          <w:szCs w:val="22"/>
        </w:rPr>
        <w:t xml:space="preserve">, embargo, Beneficiarul inițiază, în termen de 30 </w:t>
      </w:r>
      <w:r w:rsidR="004147A0" w:rsidRPr="00B51131">
        <w:rPr>
          <w:rFonts w:ascii="Trebuchet MS" w:hAnsi="Trebuchet MS" w:cs="Tahoma"/>
          <w:bCs/>
          <w:sz w:val="22"/>
          <w:szCs w:val="22"/>
        </w:rPr>
        <w:t xml:space="preserve">(treizeci) </w:t>
      </w:r>
      <w:r w:rsidRPr="00B51131">
        <w:rPr>
          <w:rFonts w:ascii="Trebuchet MS" w:hAnsi="Trebuchet MS" w:cs="Tahoma"/>
          <w:bCs/>
          <w:sz w:val="22"/>
          <w:szCs w:val="22"/>
        </w:rPr>
        <w:t xml:space="preserve">de zile lucrătoare, un proiect de </w:t>
      </w:r>
      <w:r w:rsidR="00437D8F" w:rsidRPr="00B51131">
        <w:rPr>
          <w:rFonts w:ascii="Trebuchet MS" w:hAnsi="Trebuchet MS" w:cs="Tahoma"/>
          <w:bCs/>
          <w:sz w:val="22"/>
          <w:szCs w:val="22"/>
        </w:rPr>
        <w:t>A</w:t>
      </w:r>
      <w:r w:rsidRPr="00B51131">
        <w:rPr>
          <w:rFonts w:ascii="Trebuchet MS" w:hAnsi="Trebuchet MS" w:cs="Tahoma"/>
          <w:bCs/>
          <w:sz w:val="22"/>
          <w:szCs w:val="22"/>
        </w:rPr>
        <w:t>ct adițional în vederea modificării/încetării contractului de finanțare.</w:t>
      </w:r>
    </w:p>
    <w:p w14:paraId="4226FE69" w14:textId="3474FC18" w:rsidR="00982F23" w:rsidRPr="00B51131" w:rsidRDefault="00982F23">
      <w:pPr>
        <w:pStyle w:val="ListParagraph"/>
        <w:widowControl/>
        <w:numPr>
          <w:ilvl w:val="0"/>
          <w:numId w:val="24"/>
        </w:numPr>
        <w:ind w:left="540" w:hanging="570"/>
        <w:jc w:val="both"/>
        <w:rPr>
          <w:rFonts w:ascii="Trebuchet MS" w:hAnsi="Trebuchet MS" w:cs="Tahoma"/>
          <w:bCs/>
          <w:sz w:val="22"/>
          <w:szCs w:val="22"/>
        </w:rPr>
      </w:pPr>
      <w:r w:rsidRPr="00B51131">
        <w:rPr>
          <w:rFonts w:ascii="Trebuchet MS" w:hAnsi="Trebuchet MS" w:cs="Tahoma"/>
          <w:bCs/>
          <w:sz w:val="22"/>
          <w:szCs w:val="22"/>
        </w:rPr>
        <w:t xml:space="preserve">Prezentul Contract de finanțare a fost încheiat în 2 (două) exemplare originale identice, în limba română, un exemplar pentru </w:t>
      </w:r>
      <w:r w:rsidR="00851932" w:rsidRPr="00B51131">
        <w:rPr>
          <w:rFonts w:ascii="Trebuchet MS" w:hAnsi="Trebuchet MS" w:cs="Tahoma"/>
          <w:bCs/>
          <w:sz w:val="22"/>
          <w:szCs w:val="22"/>
        </w:rPr>
        <w:t xml:space="preserve">Finanțator </w:t>
      </w:r>
      <w:r w:rsidRPr="00B51131">
        <w:rPr>
          <w:rFonts w:ascii="Trebuchet MS" w:hAnsi="Trebuchet MS" w:cs="Tahoma"/>
          <w:bCs/>
          <w:sz w:val="22"/>
          <w:szCs w:val="22"/>
        </w:rPr>
        <w:t>și un exemplar pentru Beneficiar, ambele exemplare având aceeași forță juridică.</w:t>
      </w:r>
    </w:p>
    <w:p w14:paraId="6CFADE14" w14:textId="77777777" w:rsidR="00982F23" w:rsidRPr="00B51131" w:rsidRDefault="00982F23" w:rsidP="00BF3314">
      <w:pPr>
        <w:jc w:val="both"/>
        <w:rPr>
          <w:rFonts w:ascii="Trebuchet MS" w:hAnsi="Trebuchet MS" w:cs="Tahoma"/>
          <w:bCs/>
          <w:sz w:val="22"/>
          <w:szCs w:val="22"/>
        </w:rPr>
      </w:pPr>
    </w:p>
    <w:p w14:paraId="6F26A098" w14:textId="002DD979" w:rsidR="00982F23" w:rsidRPr="00B51131" w:rsidRDefault="00982F23" w:rsidP="00BF3314">
      <w:pPr>
        <w:jc w:val="both"/>
        <w:rPr>
          <w:rFonts w:ascii="Trebuchet MS" w:hAnsi="Trebuchet MS" w:cs="Tahoma"/>
          <w:bCs/>
          <w:sz w:val="22"/>
          <w:szCs w:val="22"/>
        </w:rPr>
      </w:pPr>
      <w:r w:rsidRPr="00B51131">
        <w:rPr>
          <w:rFonts w:ascii="Trebuchet MS" w:hAnsi="Trebuchet MS" w:cs="Tahoma"/>
          <w:bCs/>
          <w:sz w:val="22"/>
          <w:szCs w:val="22"/>
        </w:rPr>
        <w:t>Art</w:t>
      </w:r>
      <w:r w:rsidR="008275EB" w:rsidRPr="00B51131">
        <w:rPr>
          <w:rFonts w:ascii="Trebuchet MS" w:hAnsi="Trebuchet MS" w:cs="Tahoma"/>
          <w:bCs/>
          <w:sz w:val="22"/>
          <w:szCs w:val="22"/>
        </w:rPr>
        <w:t>.</w:t>
      </w:r>
      <w:r w:rsidRPr="00B51131">
        <w:rPr>
          <w:rFonts w:ascii="Trebuchet MS" w:hAnsi="Trebuchet MS" w:cs="Tahoma"/>
          <w:bCs/>
          <w:sz w:val="22"/>
          <w:szCs w:val="22"/>
        </w:rPr>
        <w:t xml:space="preserve"> 2</w:t>
      </w:r>
      <w:r w:rsidR="008275EB" w:rsidRPr="00B51131">
        <w:rPr>
          <w:rFonts w:ascii="Trebuchet MS" w:hAnsi="Trebuchet MS" w:cs="Tahoma"/>
          <w:bCs/>
          <w:sz w:val="22"/>
          <w:szCs w:val="22"/>
        </w:rPr>
        <w:t>3</w:t>
      </w:r>
      <w:r w:rsidRPr="00B51131">
        <w:rPr>
          <w:rFonts w:ascii="Trebuchet MS" w:hAnsi="Trebuchet MS" w:cs="Tahoma"/>
          <w:bCs/>
          <w:sz w:val="22"/>
          <w:szCs w:val="22"/>
        </w:rPr>
        <w:t xml:space="preserve"> Anexele Contractului</w:t>
      </w:r>
    </w:p>
    <w:p w14:paraId="37EBE6D3" w14:textId="77777777" w:rsidR="00982F23" w:rsidRPr="00B51131" w:rsidRDefault="00982F23">
      <w:pPr>
        <w:numPr>
          <w:ilvl w:val="0"/>
          <w:numId w:val="7"/>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Anexele prezentului Contract sunt următoarele:</w:t>
      </w:r>
    </w:p>
    <w:p w14:paraId="0980CCA6" w14:textId="7F83C71B" w:rsidR="000D2766" w:rsidRPr="00B51131" w:rsidRDefault="000D2766"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z w:val="22"/>
          <w:szCs w:val="22"/>
        </w:rPr>
        <w:t>Cerere de finanțare – Anexa 1 la Ghid</w:t>
      </w:r>
    </w:p>
    <w:p w14:paraId="44E542A3" w14:textId="1F3F9991"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z w:val="22"/>
          <w:szCs w:val="22"/>
        </w:rPr>
        <w:t>Declarație pe propria răspundere privind evitarea dublei finanțări (formular)</w:t>
      </w:r>
      <w:r w:rsidR="0080234B" w:rsidRPr="00B51131">
        <w:rPr>
          <w:rFonts w:ascii="Trebuchet MS" w:eastAsia="Calibri" w:hAnsi="Trebuchet MS" w:cs="Tahoma"/>
          <w:sz w:val="22"/>
          <w:szCs w:val="22"/>
        </w:rPr>
        <w:t xml:space="preserve"> - Anexa </w:t>
      </w:r>
      <w:r w:rsidR="000D2766" w:rsidRPr="00B51131">
        <w:rPr>
          <w:rFonts w:ascii="Trebuchet MS" w:eastAsia="Calibri" w:hAnsi="Trebuchet MS" w:cs="Tahoma"/>
          <w:sz w:val="22"/>
          <w:szCs w:val="22"/>
        </w:rPr>
        <w:t>2</w:t>
      </w:r>
      <w:r w:rsidR="0080234B" w:rsidRPr="00B51131">
        <w:rPr>
          <w:rFonts w:ascii="Trebuchet MS" w:eastAsia="Calibri" w:hAnsi="Trebuchet MS" w:cs="Tahoma"/>
          <w:sz w:val="22"/>
          <w:szCs w:val="22"/>
        </w:rPr>
        <w:t xml:space="preserve"> la Ghid</w:t>
      </w:r>
      <w:r w:rsidRPr="00B51131">
        <w:rPr>
          <w:rFonts w:ascii="Trebuchet MS" w:eastAsia="Calibri" w:hAnsi="Trebuchet MS" w:cs="Tahoma"/>
          <w:sz w:val="22"/>
          <w:szCs w:val="22"/>
        </w:rPr>
        <w:t>,</w:t>
      </w:r>
    </w:p>
    <w:p w14:paraId="2A3A3F7B" w14:textId="62259A46"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z w:val="22"/>
          <w:szCs w:val="22"/>
        </w:rPr>
        <w:t xml:space="preserve">Declarație de angajament pentru colectarea datelor </w:t>
      </w:r>
      <w:r w:rsidRPr="00B51131">
        <w:rPr>
          <w:rFonts w:ascii="Trebuchet MS" w:eastAsia="Calibri" w:hAnsi="Trebuchet MS" w:cs="Tahoma"/>
          <w:position w:val="1"/>
          <w:sz w:val="22"/>
          <w:szCs w:val="22"/>
        </w:rPr>
        <w:t>pr</w:t>
      </w:r>
      <w:r w:rsidRPr="00B51131">
        <w:rPr>
          <w:rFonts w:ascii="Trebuchet MS" w:eastAsia="Calibri" w:hAnsi="Trebuchet MS" w:cs="Tahoma"/>
          <w:spacing w:val="-1"/>
          <w:position w:val="1"/>
          <w:sz w:val="22"/>
          <w:szCs w:val="22"/>
        </w:rPr>
        <w:t>i</w:t>
      </w:r>
      <w:r w:rsidRPr="00B51131">
        <w:rPr>
          <w:rFonts w:ascii="Trebuchet MS" w:eastAsia="Calibri" w:hAnsi="Trebuchet MS" w:cs="Tahoma"/>
          <w:spacing w:val="1"/>
          <w:position w:val="1"/>
          <w:sz w:val="22"/>
          <w:szCs w:val="22"/>
        </w:rPr>
        <w:t>v</w:t>
      </w:r>
      <w:r w:rsidRPr="00B51131">
        <w:rPr>
          <w:rFonts w:ascii="Trebuchet MS" w:eastAsia="Calibri" w:hAnsi="Trebuchet MS" w:cs="Tahoma"/>
          <w:position w:val="1"/>
          <w:sz w:val="22"/>
          <w:szCs w:val="22"/>
        </w:rPr>
        <w:t>i</w:t>
      </w:r>
      <w:r w:rsidRPr="00B51131">
        <w:rPr>
          <w:rFonts w:ascii="Trebuchet MS" w:eastAsia="Calibri" w:hAnsi="Trebuchet MS" w:cs="Tahoma"/>
          <w:spacing w:val="-1"/>
          <w:position w:val="1"/>
          <w:sz w:val="22"/>
          <w:szCs w:val="22"/>
        </w:rPr>
        <w:t>n</w:t>
      </w:r>
      <w:r w:rsidRPr="00B51131">
        <w:rPr>
          <w:rFonts w:ascii="Trebuchet MS" w:eastAsia="Calibri" w:hAnsi="Trebuchet MS" w:cs="Tahoma"/>
          <w:position w:val="1"/>
          <w:sz w:val="22"/>
          <w:szCs w:val="22"/>
        </w:rPr>
        <w:t>d benefic</w:t>
      </w:r>
      <w:r w:rsidRPr="00B51131">
        <w:rPr>
          <w:rFonts w:ascii="Trebuchet MS" w:eastAsia="Calibri" w:hAnsi="Trebuchet MS" w:cs="Tahoma"/>
          <w:spacing w:val="-3"/>
          <w:position w:val="1"/>
          <w:sz w:val="22"/>
          <w:szCs w:val="22"/>
        </w:rPr>
        <w:t>i</w:t>
      </w:r>
      <w:r w:rsidRPr="00B51131">
        <w:rPr>
          <w:rFonts w:ascii="Trebuchet MS" w:eastAsia="Calibri" w:hAnsi="Trebuchet MS" w:cs="Tahoma"/>
          <w:position w:val="1"/>
          <w:sz w:val="22"/>
          <w:szCs w:val="22"/>
        </w:rPr>
        <w:t>ar</w:t>
      </w:r>
      <w:r w:rsidRPr="00B51131">
        <w:rPr>
          <w:rFonts w:ascii="Trebuchet MS" w:eastAsia="Calibri" w:hAnsi="Trebuchet MS" w:cs="Tahoma"/>
          <w:spacing w:val="-1"/>
          <w:position w:val="1"/>
          <w:sz w:val="22"/>
          <w:szCs w:val="22"/>
        </w:rPr>
        <w:t>u</w:t>
      </w:r>
      <w:r w:rsidRPr="00B51131">
        <w:rPr>
          <w:rFonts w:ascii="Trebuchet MS" w:eastAsia="Calibri" w:hAnsi="Trebuchet MS" w:cs="Tahoma"/>
          <w:position w:val="1"/>
          <w:sz w:val="22"/>
          <w:szCs w:val="22"/>
        </w:rPr>
        <w:t>l real</w:t>
      </w:r>
      <w:r w:rsidRPr="00B51131">
        <w:rPr>
          <w:rFonts w:ascii="Trebuchet MS" w:eastAsia="Calibri" w:hAnsi="Trebuchet MS" w:cs="Tahoma"/>
          <w:spacing w:val="-2"/>
          <w:position w:val="1"/>
          <w:sz w:val="22"/>
          <w:szCs w:val="22"/>
        </w:rPr>
        <w:t xml:space="preserve"> </w:t>
      </w:r>
      <w:r w:rsidRPr="00B51131">
        <w:rPr>
          <w:rFonts w:ascii="Trebuchet MS" w:eastAsia="Calibri" w:hAnsi="Trebuchet MS" w:cs="Tahoma"/>
          <w:position w:val="1"/>
          <w:sz w:val="22"/>
          <w:szCs w:val="22"/>
        </w:rPr>
        <w:t>al</w:t>
      </w:r>
      <w:r w:rsidRPr="00B51131">
        <w:rPr>
          <w:rFonts w:ascii="Trebuchet MS" w:eastAsia="Calibri" w:hAnsi="Trebuchet MS" w:cs="Tahoma"/>
          <w:spacing w:val="-2"/>
          <w:position w:val="1"/>
          <w:sz w:val="22"/>
          <w:szCs w:val="22"/>
        </w:rPr>
        <w:t xml:space="preserve"> </w:t>
      </w:r>
      <w:r w:rsidRPr="00B51131">
        <w:rPr>
          <w:rFonts w:ascii="Trebuchet MS" w:eastAsia="Calibri" w:hAnsi="Trebuchet MS" w:cs="Tahoma"/>
          <w:position w:val="1"/>
          <w:sz w:val="22"/>
          <w:szCs w:val="22"/>
        </w:rPr>
        <w:t>f</w:t>
      </w:r>
      <w:r w:rsidRPr="00B51131">
        <w:rPr>
          <w:rFonts w:ascii="Trebuchet MS" w:eastAsia="Calibri" w:hAnsi="Trebuchet MS" w:cs="Tahoma"/>
          <w:spacing w:val="-1"/>
          <w:position w:val="1"/>
          <w:sz w:val="22"/>
          <w:szCs w:val="22"/>
        </w:rPr>
        <w:t>ondu</w:t>
      </w:r>
      <w:r w:rsidRPr="00B51131">
        <w:rPr>
          <w:rFonts w:ascii="Trebuchet MS" w:eastAsia="Calibri" w:hAnsi="Trebuchet MS" w:cs="Tahoma"/>
          <w:position w:val="1"/>
          <w:sz w:val="22"/>
          <w:szCs w:val="22"/>
        </w:rPr>
        <w:t>ri</w:t>
      </w:r>
      <w:r w:rsidRPr="00B51131">
        <w:rPr>
          <w:rFonts w:ascii="Trebuchet MS" w:eastAsia="Calibri" w:hAnsi="Trebuchet MS" w:cs="Tahoma"/>
          <w:spacing w:val="-1"/>
          <w:position w:val="1"/>
          <w:sz w:val="22"/>
          <w:szCs w:val="22"/>
        </w:rPr>
        <w:t>l</w:t>
      </w:r>
      <w:r w:rsidRPr="00B51131">
        <w:rPr>
          <w:rFonts w:ascii="Trebuchet MS" w:eastAsia="Calibri" w:hAnsi="Trebuchet MS" w:cs="Tahoma"/>
          <w:spacing w:val="1"/>
          <w:position w:val="1"/>
          <w:sz w:val="22"/>
          <w:szCs w:val="22"/>
        </w:rPr>
        <w:t>o</w:t>
      </w:r>
      <w:r w:rsidRPr="00B51131">
        <w:rPr>
          <w:rFonts w:ascii="Trebuchet MS" w:eastAsia="Calibri" w:hAnsi="Trebuchet MS" w:cs="Tahoma"/>
          <w:position w:val="1"/>
          <w:sz w:val="22"/>
          <w:szCs w:val="22"/>
        </w:rPr>
        <w:t xml:space="preserve">r </w:t>
      </w:r>
      <w:r w:rsidRPr="00B51131">
        <w:rPr>
          <w:rFonts w:ascii="Trebuchet MS" w:eastAsia="Calibri" w:hAnsi="Trebuchet MS" w:cs="Tahoma"/>
          <w:sz w:val="22"/>
          <w:szCs w:val="22"/>
        </w:rPr>
        <w:t>(formular)</w:t>
      </w:r>
      <w:r w:rsidR="0080234B" w:rsidRPr="00B51131">
        <w:rPr>
          <w:rFonts w:ascii="Trebuchet MS" w:eastAsia="Calibri" w:hAnsi="Trebuchet MS" w:cs="Tahoma"/>
          <w:sz w:val="22"/>
          <w:szCs w:val="22"/>
        </w:rPr>
        <w:t xml:space="preserve"> - Anexa </w:t>
      </w:r>
      <w:r w:rsidR="000D2766" w:rsidRPr="00B51131">
        <w:rPr>
          <w:rFonts w:ascii="Trebuchet MS" w:eastAsia="Calibri" w:hAnsi="Trebuchet MS" w:cs="Tahoma"/>
          <w:sz w:val="22"/>
          <w:szCs w:val="22"/>
        </w:rPr>
        <w:t xml:space="preserve">3 </w:t>
      </w:r>
      <w:r w:rsidR="0080234B" w:rsidRPr="00B51131">
        <w:rPr>
          <w:rFonts w:ascii="Trebuchet MS" w:eastAsia="Calibri" w:hAnsi="Trebuchet MS" w:cs="Tahoma"/>
          <w:sz w:val="22"/>
          <w:szCs w:val="22"/>
        </w:rPr>
        <w:t>la Ghid</w:t>
      </w:r>
      <w:r w:rsidRPr="00B51131">
        <w:rPr>
          <w:rFonts w:ascii="Trebuchet MS" w:eastAsia="Calibri" w:hAnsi="Trebuchet MS" w:cs="Tahoma"/>
          <w:position w:val="1"/>
          <w:sz w:val="22"/>
          <w:szCs w:val="22"/>
        </w:rPr>
        <w:t>,</w:t>
      </w:r>
    </w:p>
    <w:p w14:paraId="17A22A7A" w14:textId="62550E83"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pacing w:val="1"/>
          <w:sz w:val="22"/>
          <w:szCs w:val="22"/>
        </w:rPr>
        <w:t>D</w:t>
      </w:r>
      <w:r w:rsidRPr="00B51131">
        <w:rPr>
          <w:rFonts w:ascii="Trebuchet MS" w:eastAsia="Calibri" w:hAnsi="Trebuchet MS" w:cs="Tahoma"/>
          <w:sz w:val="22"/>
          <w:szCs w:val="22"/>
        </w:rPr>
        <w:t>eclar</w:t>
      </w:r>
      <w:r w:rsidRPr="00B51131">
        <w:rPr>
          <w:rFonts w:ascii="Trebuchet MS" w:eastAsia="Calibri" w:hAnsi="Trebuchet MS" w:cs="Tahoma"/>
          <w:spacing w:val="-3"/>
          <w:sz w:val="22"/>
          <w:szCs w:val="22"/>
        </w:rPr>
        <w:t>a</w:t>
      </w:r>
      <w:r w:rsidRPr="00B51131">
        <w:rPr>
          <w:rFonts w:ascii="Trebuchet MS" w:eastAsia="Calibri" w:hAnsi="Trebuchet MS" w:cs="Tahoma"/>
          <w:sz w:val="22"/>
          <w:szCs w:val="22"/>
        </w:rPr>
        <w:t>ție</w:t>
      </w:r>
      <w:r w:rsidRPr="00B51131">
        <w:rPr>
          <w:rFonts w:ascii="Trebuchet MS" w:eastAsia="Calibri" w:hAnsi="Trebuchet MS" w:cs="Tahoma"/>
          <w:spacing w:val="1"/>
          <w:sz w:val="22"/>
          <w:szCs w:val="22"/>
        </w:rPr>
        <w:t xml:space="preserve"> </w:t>
      </w:r>
      <w:r w:rsidRPr="00B51131">
        <w:rPr>
          <w:rFonts w:ascii="Trebuchet MS" w:eastAsia="Calibri" w:hAnsi="Trebuchet MS" w:cs="Tahoma"/>
          <w:spacing w:val="-3"/>
          <w:sz w:val="22"/>
          <w:szCs w:val="22"/>
        </w:rPr>
        <w:t>d</w:t>
      </w:r>
      <w:r w:rsidRPr="00B51131">
        <w:rPr>
          <w:rFonts w:ascii="Trebuchet MS" w:eastAsia="Calibri" w:hAnsi="Trebuchet MS" w:cs="Tahoma"/>
          <w:sz w:val="22"/>
          <w:szCs w:val="22"/>
        </w:rPr>
        <w:t>e</w:t>
      </w:r>
      <w:r w:rsidRPr="00B51131">
        <w:rPr>
          <w:rFonts w:ascii="Trebuchet MS" w:eastAsia="Calibri" w:hAnsi="Trebuchet MS" w:cs="Tahoma"/>
          <w:spacing w:val="1"/>
          <w:sz w:val="22"/>
          <w:szCs w:val="22"/>
        </w:rPr>
        <w:t xml:space="preserve"> </w:t>
      </w:r>
      <w:r w:rsidRPr="00B51131">
        <w:rPr>
          <w:rFonts w:ascii="Trebuchet MS" w:eastAsia="Calibri" w:hAnsi="Trebuchet MS" w:cs="Tahoma"/>
          <w:spacing w:val="-2"/>
          <w:sz w:val="22"/>
          <w:szCs w:val="22"/>
        </w:rPr>
        <w:t>c</w:t>
      </w:r>
      <w:r w:rsidRPr="00B51131">
        <w:rPr>
          <w:rFonts w:ascii="Trebuchet MS" w:eastAsia="Calibri" w:hAnsi="Trebuchet MS" w:cs="Tahoma"/>
          <w:spacing w:val="1"/>
          <w:sz w:val="22"/>
          <w:szCs w:val="22"/>
        </w:rPr>
        <w:t>o</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si</w:t>
      </w:r>
      <w:r w:rsidRPr="00B51131">
        <w:rPr>
          <w:rFonts w:ascii="Trebuchet MS" w:eastAsia="Calibri" w:hAnsi="Trebuchet MS" w:cs="Tahoma"/>
          <w:spacing w:val="-2"/>
          <w:sz w:val="22"/>
          <w:szCs w:val="22"/>
        </w:rPr>
        <w:t>m</w:t>
      </w:r>
      <w:r w:rsidRPr="00B51131">
        <w:rPr>
          <w:rFonts w:ascii="Trebuchet MS" w:eastAsia="Calibri" w:hAnsi="Trebuchet MS" w:cs="Tahoma"/>
          <w:sz w:val="22"/>
          <w:szCs w:val="22"/>
        </w:rPr>
        <w:t>ț</w:t>
      </w:r>
      <w:r w:rsidRPr="00B51131">
        <w:rPr>
          <w:rFonts w:ascii="Trebuchet MS" w:eastAsia="Calibri" w:hAnsi="Trebuchet MS" w:cs="Tahoma"/>
          <w:spacing w:val="-2"/>
          <w:sz w:val="22"/>
          <w:szCs w:val="22"/>
        </w:rPr>
        <w:t>ă</w:t>
      </w:r>
      <w:r w:rsidRPr="00B51131">
        <w:rPr>
          <w:rFonts w:ascii="Trebuchet MS" w:eastAsia="Calibri" w:hAnsi="Trebuchet MS" w:cs="Tahoma"/>
          <w:spacing w:val="1"/>
          <w:sz w:val="22"/>
          <w:szCs w:val="22"/>
        </w:rPr>
        <w:t>m</w:t>
      </w:r>
      <w:r w:rsidRPr="00B51131">
        <w:rPr>
          <w:rFonts w:ascii="Trebuchet MS" w:eastAsia="Calibri" w:hAnsi="Trebuchet MS" w:cs="Tahoma"/>
          <w:sz w:val="22"/>
          <w:szCs w:val="22"/>
        </w:rPr>
        <w:t>â</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t</w:t>
      </w:r>
      <w:r w:rsidRPr="00B51131">
        <w:rPr>
          <w:rFonts w:ascii="Trebuchet MS" w:eastAsia="Calibri" w:hAnsi="Trebuchet MS" w:cs="Tahoma"/>
          <w:spacing w:val="1"/>
          <w:sz w:val="22"/>
          <w:szCs w:val="22"/>
        </w:rPr>
        <w:t xml:space="preserve"> </w:t>
      </w:r>
      <w:r w:rsidRPr="00B51131">
        <w:rPr>
          <w:rFonts w:ascii="Trebuchet MS" w:eastAsia="Calibri" w:hAnsi="Trebuchet MS" w:cs="Tahoma"/>
          <w:spacing w:val="-1"/>
          <w:sz w:val="22"/>
          <w:szCs w:val="22"/>
        </w:rPr>
        <w:t>p</w:t>
      </w:r>
      <w:r w:rsidRPr="00B51131">
        <w:rPr>
          <w:rFonts w:ascii="Trebuchet MS" w:eastAsia="Calibri" w:hAnsi="Trebuchet MS" w:cs="Tahoma"/>
          <w:sz w:val="22"/>
          <w:szCs w:val="22"/>
        </w:rPr>
        <w:t>rivi</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d prel</w:t>
      </w:r>
      <w:r w:rsidRPr="00B51131">
        <w:rPr>
          <w:rFonts w:ascii="Trebuchet MS" w:eastAsia="Calibri" w:hAnsi="Trebuchet MS" w:cs="Tahoma"/>
          <w:spacing w:val="-1"/>
          <w:sz w:val="22"/>
          <w:szCs w:val="22"/>
        </w:rPr>
        <w:t>u</w:t>
      </w:r>
      <w:r w:rsidRPr="00B51131">
        <w:rPr>
          <w:rFonts w:ascii="Trebuchet MS" w:eastAsia="Calibri" w:hAnsi="Trebuchet MS" w:cs="Tahoma"/>
          <w:sz w:val="22"/>
          <w:szCs w:val="22"/>
        </w:rPr>
        <w:t>cra</w:t>
      </w:r>
      <w:r w:rsidRPr="00B51131">
        <w:rPr>
          <w:rFonts w:ascii="Trebuchet MS" w:eastAsia="Calibri" w:hAnsi="Trebuchet MS" w:cs="Tahoma"/>
          <w:spacing w:val="-3"/>
          <w:sz w:val="22"/>
          <w:szCs w:val="22"/>
        </w:rPr>
        <w:t>r</w:t>
      </w:r>
      <w:r w:rsidRPr="00B51131">
        <w:rPr>
          <w:rFonts w:ascii="Trebuchet MS" w:eastAsia="Calibri" w:hAnsi="Trebuchet MS" w:cs="Tahoma"/>
          <w:sz w:val="22"/>
          <w:szCs w:val="22"/>
        </w:rPr>
        <w:t>ea</w:t>
      </w:r>
      <w:r w:rsidRPr="00B51131">
        <w:rPr>
          <w:rFonts w:ascii="Trebuchet MS" w:eastAsia="Calibri" w:hAnsi="Trebuchet MS" w:cs="Tahoma"/>
          <w:spacing w:val="1"/>
          <w:sz w:val="22"/>
          <w:szCs w:val="22"/>
        </w:rPr>
        <w:t xml:space="preserve"> </w:t>
      </w:r>
      <w:r w:rsidRPr="00B51131">
        <w:rPr>
          <w:rFonts w:ascii="Trebuchet MS" w:eastAsia="Calibri" w:hAnsi="Trebuchet MS" w:cs="Tahoma"/>
          <w:spacing w:val="-1"/>
          <w:sz w:val="22"/>
          <w:szCs w:val="22"/>
        </w:rPr>
        <w:t>d</w:t>
      </w:r>
      <w:r w:rsidRPr="00B51131">
        <w:rPr>
          <w:rFonts w:ascii="Trebuchet MS" w:eastAsia="Calibri" w:hAnsi="Trebuchet MS" w:cs="Tahoma"/>
          <w:sz w:val="22"/>
          <w:szCs w:val="22"/>
        </w:rPr>
        <w:t>a</w:t>
      </w:r>
      <w:r w:rsidRPr="00B51131">
        <w:rPr>
          <w:rFonts w:ascii="Trebuchet MS" w:eastAsia="Calibri" w:hAnsi="Trebuchet MS" w:cs="Tahoma"/>
          <w:spacing w:val="-2"/>
          <w:sz w:val="22"/>
          <w:szCs w:val="22"/>
        </w:rPr>
        <w:t>t</w:t>
      </w:r>
      <w:r w:rsidRPr="00B51131">
        <w:rPr>
          <w:rFonts w:ascii="Trebuchet MS" w:eastAsia="Calibri" w:hAnsi="Trebuchet MS" w:cs="Tahoma"/>
          <w:sz w:val="22"/>
          <w:szCs w:val="22"/>
        </w:rPr>
        <w:t>el</w:t>
      </w:r>
      <w:r w:rsidRPr="00B51131">
        <w:rPr>
          <w:rFonts w:ascii="Trebuchet MS" w:eastAsia="Calibri" w:hAnsi="Trebuchet MS" w:cs="Tahoma"/>
          <w:spacing w:val="-1"/>
          <w:sz w:val="22"/>
          <w:szCs w:val="22"/>
        </w:rPr>
        <w:t>o</w:t>
      </w:r>
      <w:r w:rsidRPr="00B51131">
        <w:rPr>
          <w:rFonts w:ascii="Trebuchet MS" w:eastAsia="Calibri" w:hAnsi="Trebuchet MS" w:cs="Tahoma"/>
          <w:sz w:val="22"/>
          <w:szCs w:val="22"/>
        </w:rPr>
        <w:t>r cu cara</w:t>
      </w:r>
      <w:r w:rsidRPr="00B51131">
        <w:rPr>
          <w:rFonts w:ascii="Trebuchet MS" w:eastAsia="Calibri" w:hAnsi="Trebuchet MS" w:cs="Tahoma"/>
          <w:spacing w:val="-2"/>
          <w:sz w:val="22"/>
          <w:szCs w:val="22"/>
        </w:rPr>
        <w:t>c</w:t>
      </w:r>
      <w:r w:rsidRPr="00B51131">
        <w:rPr>
          <w:rFonts w:ascii="Trebuchet MS" w:eastAsia="Calibri" w:hAnsi="Trebuchet MS" w:cs="Tahoma"/>
          <w:sz w:val="22"/>
          <w:szCs w:val="22"/>
        </w:rPr>
        <w:t>t</w:t>
      </w:r>
      <w:r w:rsidRPr="00B51131">
        <w:rPr>
          <w:rFonts w:ascii="Trebuchet MS" w:eastAsia="Calibri" w:hAnsi="Trebuchet MS" w:cs="Tahoma"/>
          <w:spacing w:val="1"/>
          <w:sz w:val="22"/>
          <w:szCs w:val="22"/>
        </w:rPr>
        <w:t>e</w:t>
      </w:r>
      <w:r w:rsidRPr="00B51131">
        <w:rPr>
          <w:rFonts w:ascii="Trebuchet MS" w:eastAsia="Calibri" w:hAnsi="Trebuchet MS" w:cs="Tahoma"/>
          <w:sz w:val="22"/>
          <w:szCs w:val="22"/>
        </w:rPr>
        <w:t xml:space="preserve">r </w:t>
      </w:r>
      <w:r w:rsidRPr="00B51131">
        <w:rPr>
          <w:rFonts w:ascii="Trebuchet MS" w:eastAsia="Calibri" w:hAnsi="Trebuchet MS" w:cs="Tahoma"/>
          <w:spacing w:val="-3"/>
          <w:sz w:val="22"/>
          <w:szCs w:val="22"/>
        </w:rPr>
        <w:t>p</w:t>
      </w:r>
      <w:r w:rsidRPr="00B51131">
        <w:rPr>
          <w:rFonts w:ascii="Trebuchet MS" w:eastAsia="Calibri" w:hAnsi="Trebuchet MS" w:cs="Tahoma"/>
          <w:sz w:val="22"/>
          <w:szCs w:val="22"/>
        </w:rPr>
        <w:t>ers</w:t>
      </w:r>
      <w:r w:rsidRPr="00B51131">
        <w:rPr>
          <w:rFonts w:ascii="Trebuchet MS" w:eastAsia="Calibri" w:hAnsi="Trebuchet MS" w:cs="Tahoma"/>
          <w:spacing w:val="1"/>
          <w:sz w:val="22"/>
          <w:szCs w:val="22"/>
        </w:rPr>
        <w:t>o</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al (formular)</w:t>
      </w:r>
      <w:r w:rsidR="0080234B" w:rsidRPr="00B51131">
        <w:rPr>
          <w:rFonts w:ascii="Trebuchet MS" w:eastAsia="Calibri" w:hAnsi="Trebuchet MS" w:cs="Tahoma"/>
          <w:sz w:val="22"/>
          <w:szCs w:val="22"/>
        </w:rPr>
        <w:t xml:space="preserve"> - </w:t>
      </w:r>
      <w:r w:rsidR="0080234B" w:rsidRPr="00B51131">
        <w:rPr>
          <w:rFonts w:ascii="Trebuchet MS" w:eastAsia="Calibri" w:hAnsi="Trebuchet MS" w:cs="Tahoma"/>
          <w:position w:val="1"/>
          <w:sz w:val="22"/>
          <w:szCs w:val="22"/>
        </w:rPr>
        <w:t xml:space="preserve">Anexa </w:t>
      </w:r>
      <w:r w:rsidR="000D2766" w:rsidRPr="00B51131">
        <w:rPr>
          <w:rFonts w:ascii="Trebuchet MS" w:eastAsia="Calibri" w:hAnsi="Trebuchet MS" w:cs="Tahoma"/>
          <w:position w:val="1"/>
          <w:sz w:val="22"/>
          <w:szCs w:val="22"/>
        </w:rPr>
        <w:t>4</w:t>
      </w:r>
      <w:r w:rsidR="0080234B" w:rsidRPr="00B51131">
        <w:rPr>
          <w:rFonts w:ascii="Trebuchet MS" w:eastAsia="Calibri" w:hAnsi="Trebuchet MS" w:cs="Tahoma"/>
          <w:position w:val="1"/>
          <w:sz w:val="22"/>
          <w:szCs w:val="22"/>
        </w:rPr>
        <w:t xml:space="preserve"> la Ghid</w:t>
      </w:r>
      <w:r w:rsidRPr="00B51131">
        <w:rPr>
          <w:rFonts w:ascii="Trebuchet MS" w:eastAsia="Calibri" w:hAnsi="Trebuchet MS" w:cs="Tahoma"/>
          <w:sz w:val="22"/>
          <w:szCs w:val="22"/>
        </w:rPr>
        <w:t>,</w:t>
      </w:r>
    </w:p>
    <w:p w14:paraId="4344472A" w14:textId="732A46DE"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z w:val="22"/>
          <w:szCs w:val="22"/>
        </w:rPr>
        <w:t xml:space="preserve">Declarație privind conflictul de interese </w:t>
      </w:r>
      <w:r w:rsidR="0080234B" w:rsidRPr="00B51131">
        <w:rPr>
          <w:rFonts w:ascii="Trebuchet MS" w:eastAsia="Calibri" w:hAnsi="Trebuchet MS" w:cs="Tahoma"/>
          <w:sz w:val="22"/>
          <w:szCs w:val="22"/>
        </w:rPr>
        <w:t xml:space="preserve">- Anexa </w:t>
      </w:r>
      <w:r w:rsidR="000D2766" w:rsidRPr="00B51131">
        <w:rPr>
          <w:rFonts w:ascii="Trebuchet MS" w:eastAsia="Calibri" w:hAnsi="Trebuchet MS" w:cs="Tahoma"/>
          <w:sz w:val="22"/>
          <w:szCs w:val="22"/>
        </w:rPr>
        <w:t>5</w:t>
      </w:r>
      <w:r w:rsidR="0080234B" w:rsidRPr="00B51131">
        <w:rPr>
          <w:rFonts w:ascii="Trebuchet MS" w:eastAsia="Calibri" w:hAnsi="Trebuchet MS" w:cs="Tahoma"/>
          <w:sz w:val="22"/>
          <w:szCs w:val="22"/>
        </w:rPr>
        <w:t xml:space="preserve"> la Ghid,</w:t>
      </w:r>
    </w:p>
    <w:p w14:paraId="2D6ADC9E" w14:textId="540CDE96"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pacing w:val="1"/>
          <w:sz w:val="22"/>
          <w:szCs w:val="22"/>
        </w:rPr>
        <w:t>D</w:t>
      </w:r>
      <w:r w:rsidRPr="00B51131">
        <w:rPr>
          <w:rFonts w:ascii="Trebuchet MS" w:eastAsia="Calibri" w:hAnsi="Trebuchet MS" w:cs="Tahoma"/>
          <w:sz w:val="22"/>
          <w:szCs w:val="22"/>
        </w:rPr>
        <w:t>eclar</w:t>
      </w:r>
      <w:r w:rsidRPr="00B51131">
        <w:rPr>
          <w:rFonts w:ascii="Trebuchet MS" w:eastAsia="Calibri" w:hAnsi="Trebuchet MS" w:cs="Tahoma"/>
          <w:spacing w:val="-3"/>
          <w:sz w:val="22"/>
          <w:szCs w:val="22"/>
        </w:rPr>
        <w:t>a</w:t>
      </w:r>
      <w:r w:rsidRPr="00B51131">
        <w:rPr>
          <w:rFonts w:ascii="Trebuchet MS" w:eastAsia="Calibri" w:hAnsi="Trebuchet MS" w:cs="Tahoma"/>
          <w:sz w:val="22"/>
          <w:szCs w:val="22"/>
        </w:rPr>
        <w:t>ție</w:t>
      </w:r>
      <w:r w:rsidRPr="00B51131">
        <w:rPr>
          <w:rFonts w:ascii="Trebuchet MS" w:eastAsia="Calibri" w:hAnsi="Trebuchet MS" w:cs="Tahoma"/>
          <w:spacing w:val="1"/>
          <w:sz w:val="22"/>
          <w:szCs w:val="22"/>
        </w:rPr>
        <w:t xml:space="preserve"> </w:t>
      </w:r>
      <w:r w:rsidRPr="00B51131">
        <w:rPr>
          <w:rFonts w:ascii="Trebuchet MS" w:eastAsia="Calibri" w:hAnsi="Trebuchet MS" w:cs="Tahoma"/>
          <w:spacing w:val="-1"/>
          <w:sz w:val="22"/>
          <w:szCs w:val="22"/>
        </w:rPr>
        <w:t>p</w:t>
      </w:r>
      <w:r w:rsidRPr="00B51131">
        <w:rPr>
          <w:rFonts w:ascii="Trebuchet MS" w:eastAsia="Calibri" w:hAnsi="Trebuchet MS" w:cs="Tahoma"/>
          <w:sz w:val="22"/>
          <w:szCs w:val="22"/>
        </w:rPr>
        <w:t>r</w:t>
      </w:r>
      <w:r w:rsidRPr="00B51131">
        <w:rPr>
          <w:rFonts w:ascii="Trebuchet MS" w:eastAsia="Calibri" w:hAnsi="Trebuchet MS" w:cs="Tahoma"/>
          <w:spacing w:val="-3"/>
          <w:sz w:val="22"/>
          <w:szCs w:val="22"/>
        </w:rPr>
        <w:t>i</w:t>
      </w:r>
      <w:r w:rsidRPr="00B51131">
        <w:rPr>
          <w:rFonts w:ascii="Trebuchet MS" w:eastAsia="Calibri" w:hAnsi="Trebuchet MS" w:cs="Tahoma"/>
          <w:spacing w:val="1"/>
          <w:sz w:val="22"/>
          <w:szCs w:val="22"/>
        </w:rPr>
        <w:t>v</w:t>
      </w:r>
      <w:r w:rsidRPr="00B51131">
        <w:rPr>
          <w:rFonts w:ascii="Trebuchet MS" w:eastAsia="Calibri" w:hAnsi="Trebuchet MS" w:cs="Tahoma"/>
          <w:sz w:val="22"/>
          <w:szCs w:val="22"/>
        </w:rPr>
        <w:t>i</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d resp</w:t>
      </w:r>
      <w:r w:rsidRPr="00B51131">
        <w:rPr>
          <w:rFonts w:ascii="Trebuchet MS" w:eastAsia="Calibri" w:hAnsi="Trebuchet MS" w:cs="Tahoma"/>
          <w:spacing w:val="-3"/>
          <w:sz w:val="22"/>
          <w:szCs w:val="22"/>
        </w:rPr>
        <w:t>e</w:t>
      </w:r>
      <w:r w:rsidRPr="00B51131">
        <w:rPr>
          <w:rFonts w:ascii="Trebuchet MS" w:eastAsia="Calibri" w:hAnsi="Trebuchet MS" w:cs="Tahoma"/>
          <w:sz w:val="22"/>
          <w:szCs w:val="22"/>
        </w:rPr>
        <w:t>ct</w:t>
      </w:r>
      <w:r w:rsidRPr="00B51131">
        <w:rPr>
          <w:rFonts w:ascii="Trebuchet MS" w:eastAsia="Calibri" w:hAnsi="Trebuchet MS" w:cs="Tahoma"/>
          <w:spacing w:val="-2"/>
          <w:sz w:val="22"/>
          <w:szCs w:val="22"/>
        </w:rPr>
        <w:t>a</w:t>
      </w:r>
      <w:r w:rsidRPr="00B51131">
        <w:rPr>
          <w:rFonts w:ascii="Trebuchet MS" w:eastAsia="Calibri" w:hAnsi="Trebuchet MS" w:cs="Tahoma"/>
          <w:sz w:val="22"/>
          <w:szCs w:val="22"/>
        </w:rPr>
        <w:t>rea pr</w:t>
      </w:r>
      <w:r w:rsidRPr="00B51131">
        <w:rPr>
          <w:rFonts w:ascii="Trebuchet MS" w:eastAsia="Calibri" w:hAnsi="Trebuchet MS" w:cs="Tahoma"/>
          <w:spacing w:val="-1"/>
          <w:sz w:val="22"/>
          <w:szCs w:val="22"/>
        </w:rPr>
        <w:t>in</w:t>
      </w:r>
      <w:r w:rsidRPr="00B51131">
        <w:rPr>
          <w:rFonts w:ascii="Trebuchet MS" w:eastAsia="Calibri" w:hAnsi="Trebuchet MS" w:cs="Tahoma"/>
          <w:sz w:val="22"/>
          <w:szCs w:val="22"/>
        </w:rPr>
        <w:t>ci</w:t>
      </w:r>
      <w:r w:rsidRPr="00B51131">
        <w:rPr>
          <w:rFonts w:ascii="Trebuchet MS" w:eastAsia="Calibri" w:hAnsi="Trebuchet MS" w:cs="Tahoma"/>
          <w:spacing w:val="-1"/>
          <w:sz w:val="22"/>
          <w:szCs w:val="22"/>
        </w:rPr>
        <w:t>p</w:t>
      </w:r>
      <w:r w:rsidRPr="00B51131">
        <w:rPr>
          <w:rFonts w:ascii="Trebuchet MS" w:eastAsia="Calibri" w:hAnsi="Trebuchet MS" w:cs="Tahoma"/>
          <w:sz w:val="22"/>
          <w:szCs w:val="22"/>
        </w:rPr>
        <w:t>i</w:t>
      </w:r>
      <w:r w:rsidRPr="00B51131">
        <w:rPr>
          <w:rFonts w:ascii="Trebuchet MS" w:eastAsia="Calibri" w:hAnsi="Trebuchet MS" w:cs="Tahoma"/>
          <w:spacing w:val="-1"/>
          <w:sz w:val="22"/>
          <w:szCs w:val="22"/>
        </w:rPr>
        <w:t>u</w:t>
      </w:r>
      <w:r w:rsidRPr="00B51131">
        <w:rPr>
          <w:rFonts w:ascii="Trebuchet MS" w:eastAsia="Calibri" w:hAnsi="Trebuchet MS" w:cs="Tahoma"/>
          <w:sz w:val="22"/>
          <w:szCs w:val="22"/>
        </w:rPr>
        <w:t>l</w:t>
      </w:r>
      <w:r w:rsidRPr="00B51131">
        <w:rPr>
          <w:rFonts w:ascii="Trebuchet MS" w:eastAsia="Calibri" w:hAnsi="Trebuchet MS" w:cs="Tahoma"/>
          <w:spacing w:val="-1"/>
          <w:sz w:val="22"/>
          <w:szCs w:val="22"/>
        </w:rPr>
        <w:t>u</w:t>
      </w:r>
      <w:r w:rsidRPr="00B51131">
        <w:rPr>
          <w:rFonts w:ascii="Trebuchet MS" w:eastAsia="Calibri" w:hAnsi="Trebuchet MS" w:cs="Tahoma"/>
          <w:sz w:val="22"/>
          <w:szCs w:val="22"/>
        </w:rPr>
        <w:t xml:space="preserve">i </w:t>
      </w:r>
      <w:r w:rsidRPr="00B51131">
        <w:rPr>
          <w:rFonts w:ascii="Trebuchet MS" w:eastAsia="Calibri" w:hAnsi="Trebuchet MS" w:cs="Tahoma"/>
          <w:spacing w:val="1"/>
          <w:sz w:val="22"/>
          <w:szCs w:val="22"/>
        </w:rPr>
        <w:t>D</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S</w:t>
      </w:r>
      <w:r w:rsidRPr="00B51131">
        <w:rPr>
          <w:rFonts w:ascii="Trebuchet MS" w:eastAsia="Calibri" w:hAnsi="Trebuchet MS" w:cs="Tahoma"/>
          <w:spacing w:val="-1"/>
          <w:sz w:val="22"/>
          <w:szCs w:val="22"/>
        </w:rPr>
        <w:t xml:space="preserve">H </w:t>
      </w:r>
      <w:r w:rsidR="0080234B" w:rsidRPr="00B51131">
        <w:rPr>
          <w:rFonts w:ascii="Trebuchet MS" w:eastAsia="Calibri" w:hAnsi="Trebuchet MS" w:cs="Tahoma"/>
          <w:spacing w:val="-1"/>
          <w:sz w:val="22"/>
          <w:szCs w:val="22"/>
        </w:rPr>
        <w:t xml:space="preserve">- </w:t>
      </w:r>
      <w:r w:rsidR="0080234B" w:rsidRPr="00B51131">
        <w:rPr>
          <w:rFonts w:ascii="Trebuchet MS" w:eastAsia="Calibri" w:hAnsi="Trebuchet MS" w:cs="Tahoma"/>
          <w:sz w:val="22"/>
          <w:szCs w:val="22"/>
        </w:rPr>
        <w:t xml:space="preserve">Anexa </w:t>
      </w:r>
      <w:r w:rsidR="000D2766" w:rsidRPr="00B51131">
        <w:rPr>
          <w:rFonts w:ascii="Trebuchet MS" w:eastAsia="Calibri" w:hAnsi="Trebuchet MS" w:cs="Tahoma"/>
          <w:sz w:val="22"/>
          <w:szCs w:val="22"/>
        </w:rPr>
        <w:t>6</w:t>
      </w:r>
      <w:r w:rsidR="0080234B" w:rsidRPr="00B51131">
        <w:rPr>
          <w:rFonts w:ascii="Trebuchet MS" w:eastAsia="Calibri" w:hAnsi="Trebuchet MS" w:cs="Tahoma"/>
          <w:sz w:val="22"/>
          <w:szCs w:val="22"/>
        </w:rPr>
        <w:t xml:space="preserve"> la Ghid,</w:t>
      </w:r>
    </w:p>
    <w:p w14:paraId="779E6260" w14:textId="2317B306"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pacing w:val="1"/>
          <w:sz w:val="22"/>
          <w:szCs w:val="22"/>
        </w:rPr>
        <w:t>D</w:t>
      </w:r>
      <w:r w:rsidRPr="00B51131">
        <w:rPr>
          <w:rFonts w:ascii="Trebuchet MS" w:eastAsia="Calibri" w:hAnsi="Trebuchet MS" w:cs="Tahoma"/>
          <w:sz w:val="22"/>
          <w:szCs w:val="22"/>
        </w:rPr>
        <w:t>eclar</w:t>
      </w:r>
      <w:r w:rsidRPr="00B51131">
        <w:rPr>
          <w:rFonts w:ascii="Trebuchet MS" w:eastAsia="Calibri" w:hAnsi="Trebuchet MS" w:cs="Tahoma"/>
          <w:spacing w:val="-3"/>
          <w:sz w:val="22"/>
          <w:szCs w:val="22"/>
        </w:rPr>
        <w:t>a</w:t>
      </w:r>
      <w:r w:rsidRPr="00B51131">
        <w:rPr>
          <w:rFonts w:ascii="Trebuchet MS" w:eastAsia="Calibri" w:hAnsi="Trebuchet MS" w:cs="Tahoma"/>
          <w:sz w:val="22"/>
          <w:szCs w:val="22"/>
        </w:rPr>
        <w:t>ție</w:t>
      </w:r>
      <w:r w:rsidRPr="00B51131">
        <w:rPr>
          <w:rFonts w:ascii="Trebuchet MS" w:eastAsia="Calibri" w:hAnsi="Trebuchet MS" w:cs="Tahoma"/>
          <w:spacing w:val="1"/>
          <w:sz w:val="22"/>
          <w:szCs w:val="22"/>
        </w:rPr>
        <w:t xml:space="preserve"> </w:t>
      </w:r>
      <w:r w:rsidRPr="00B51131">
        <w:rPr>
          <w:rFonts w:ascii="Trebuchet MS" w:eastAsia="Calibri" w:hAnsi="Trebuchet MS" w:cs="Tahoma"/>
          <w:spacing w:val="-1"/>
          <w:sz w:val="22"/>
          <w:szCs w:val="22"/>
        </w:rPr>
        <w:t>p</w:t>
      </w:r>
      <w:r w:rsidRPr="00B51131">
        <w:rPr>
          <w:rFonts w:ascii="Trebuchet MS" w:eastAsia="Calibri" w:hAnsi="Trebuchet MS" w:cs="Tahoma"/>
          <w:sz w:val="22"/>
          <w:szCs w:val="22"/>
        </w:rPr>
        <w:t>r</w:t>
      </w:r>
      <w:r w:rsidRPr="00B51131">
        <w:rPr>
          <w:rFonts w:ascii="Trebuchet MS" w:eastAsia="Calibri" w:hAnsi="Trebuchet MS" w:cs="Tahoma"/>
          <w:spacing w:val="-3"/>
          <w:sz w:val="22"/>
          <w:szCs w:val="22"/>
        </w:rPr>
        <w:t>i</w:t>
      </w:r>
      <w:r w:rsidRPr="00B51131">
        <w:rPr>
          <w:rFonts w:ascii="Trebuchet MS" w:eastAsia="Calibri" w:hAnsi="Trebuchet MS" w:cs="Tahoma"/>
          <w:spacing w:val="1"/>
          <w:sz w:val="22"/>
          <w:szCs w:val="22"/>
        </w:rPr>
        <w:t>v</w:t>
      </w:r>
      <w:r w:rsidRPr="00B51131">
        <w:rPr>
          <w:rFonts w:ascii="Trebuchet MS" w:eastAsia="Calibri" w:hAnsi="Trebuchet MS" w:cs="Tahoma"/>
          <w:sz w:val="22"/>
          <w:szCs w:val="22"/>
        </w:rPr>
        <w:t>i</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 xml:space="preserve">d </w:t>
      </w:r>
      <w:r w:rsidRPr="00B51131">
        <w:rPr>
          <w:rFonts w:ascii="Trebuchet MS" w:eastAsia="Calibri" w:hAnsi="Trebuchet MS" w:cs="Tahoma"/>
          <w:spacing w:val="1"/>
          <w:sz w:val="22"/>
          <w:szCs w:val="22"/>
        </w:rPr>
        <w:t>T</w:t>
      </w:r>
      <w:r w:rsidRPr="00B51131">
        <w:rPr>
          <w:rFonts w:ascii="Trebuchet MS" w:eastAsia="Calibri" w:hAnsi="Trebuchet MS" w:cs="Tahoma"/>
          <w:sz w:val="22"/>
          <w:szCs w:val="22"/>
        </w:rPr>
        <w:t>VA</w:t>
      </w:r>
      <w:r w:rsidRPr="00B51131">
        <w:rPr>
          <w:rFonts w:ascii="Trebuchet MS" w:eastAsia="Calibri" w:hAnsi="Trebuchet MS" w:cs="Tahoma"/>
          <w:spacing w:val="-1"/>
          <w:sz w:val="22"/>
          <w:szCs w:val="22"/>
        </w:rPr>
        <w:t xml:space="preserve"> </w:t>
      </w:r>
      <w:r w:rsidRPr="00B51131">
        <w:rPr>
          <w:rFonts w:ascii="Trebuchet MS" w:eastAsia="Calibri" w:hAnsi="Trebuchet MS" w:cs="Tahoma"/>
          <w:sz w:val="22"/>
          <w:szCs w:val="22"/>
        </w:rPr>
        <w:t>a</w:t>
      </w:r>
      <w:r w:rsidRPr="00B51131">
        <w:rPr>
          <w:rFonts w:ascii="Trebuchet MS" w:eastAsia="Calibri" w:hAnsi="Trebuchet MS" w:cs="Tahoma"/>
          <w:spacing w:val="-2"/>
          <w:sz w:val="22"/>
          <w:szCs w:val="22"/>
        </w:rPr>
        <w:t>f</w:t>
      </w:r>
      <w:r w:rsidRPr="00B51131">
        <w:rPr>
          <w:rFonts w:ascii="Trebuchet MS" w:eastAsia="Calibri" w:hAnsi="Trebuchet MS" w:cs="Tahoma"/>
          <w:sz w:val="22"/>
          <w:szCs w:val="22"/>
        </w:rPr>
        <w:t>e</w:t>
      </w:r>
      <w:r w:rsidRPr="00B51131">
        <w:rPr>
          <w:rFonts w:ascii="Trebuchet MS" w:eastAsia="Calibri" w:hAnsi="Trebuchet MS" w:cs="Tahoma"/>
          <w:spacing w:val="-2"/>
          <w:sz w:val="22"/>
          <w:szCs w:val="22"/>
        </w:rPr>
        <w:t>r</w:t>
      </w:r>
      <w:r w:rsidRPr="00B51131">
        <w:rPr>
          <w:rFonts w:ascii="Trebuchet MS" w:eastAsia="Calibri" w:hAnsi="Trebuchet MS" w:cs="Tahoma"/>
          <w:sz w:val="22"/>
          <w:szCs w:val="22"/>
        </w:rPr>
        <w:t>entă c</w:t>
      </w:r>
      <w:r w:rsidRPr="00B51131">
        <w:rPr>
          <w:rFonts w:ascii="Trebuchet MS" w:eastAsia="Calibri" w:hAnsi="Trebuchet MS" w:cs="Tahoma"/>
          <w:spacing w:val="-1"/>
          <w:sz w:val="22"/>
          <w:szCs w:val="22"/>
        </w:rPr>
        <w:t>h</w:t>
      </w:r>
      <w:r w:rsidRPr="00B51131">
        <w:rPr>
          <w:rFonts w:ascii="Trebuchet MS" w:eastAsia="Calibri" w:hAnsi="Trebuchet MS" w:cs="Tahoma"/>
          <w:sz w:val="22"/>
          <w:szCs w:val="22"/>
        </w:rPr>
        <w:t>e</w:t>
      </w:r>
      <w:r w:rsidRPr="00B51131">
        <w:rPr>
          <w:rFonts w:ascii="Trebuchet MS" w:eastAsia="Calibri" w:hAnsi="Trebuchet MS" w:cs="Tahoma"/>
          <w:spacing w:val="-2"/>
          <w:sz w:val="22"/>
          <w:szCs w:val="22"/>
        </w:rPr>
        <w:t>l</w:t>
      </w:r>
      <w:r w:rsidRPr="00B51131">
        <w:rPr>
          <w:rFonts w:ascii="Trebuchet MS" w:eastAsia="Calibri" w:hAnsi="Trebuchet MS" w:cs="Tahoma"/>
          <w:sz w:val="22"/>
          <w:szCs w:val="22"/>
        </w:rPr>
        <w:t>tu</w:t>
      </w:r>
      <w:r w:rsidRPr="00B51131">
        <w:rPr>
          <w:rFonts w:ascii="Trebuchet MS" w:eastAsia="Calibri" w:hAnsi="Trebuchet MS" w:cs="Tahoma"/>
          <w:spacing w:val="-1"/>
          <w:sz w:val="22"/>
          <w:szCs w:val="22"/>
        </w:rPr>
        <w:t>i</w:t>
      </w:r>
      <w:r w:rsidRPr="00B51131">
        <w:rPr>
          <w:rFonts w:ascii="Trebuchet MS" w:eastAsia="Calibri" w:hAnsi="Trebuchet MS" w:cs="Tahoma"/>
          <w:sz w:val="22"/>
          <w:szCs w:val="22"/>
        </w:rPr>
        <w:t>eli</w:t>
      </w:r>
      <w:r w:rsidRPr="00B51131">
        <w:rPr>
          <w:rFonts w:ascii="Trebuchet MS" w:eastAsia="Calibri" w:hAnsi="Trebuchet MS" w:cs="Tahoma"/>
          <w:spacing w:val="-1"/>
          <w:sz w:val="22"/>
          <w:szCs w:val="22"/>
        </w:rPr>
        <w:t>l</w:t>
      </w:r>
      <w:r w:rsidRPr="00B51131">
        <w:rPr>
          <w:rFonts w:ascii="Trebuchet MS" w:eastAsia="Calibri" w:hAnsi="Trebuchet MS" w:cs="Tahoma"/>
          <w:spacing w:val="1"/>
          <w:sz w:val="22"/>
          <w:szCs w:val="22"/>
        </w:rPr>
        <w:t>o</w:t>
      </w:r>
      <w:r w:rsidRPr="00B51131">
        <w:rPr>
          <w:rFonts w:ascii="Trebuchet MS" w:eastAsia="Calibri" w:hAnsi="Trebuchet MS" w:cs="Tahoma"/>
          <w:sz w:val="22"/>
          <w:szCs w:val="22"/>
        </w:rPr>
        <w:t>r</w:t>
      </w:r>
      <w:r w:rsidRPr="00B51131">
        <w:rPr>
          <w:rFonts w:ascii="Trebuchet MS" w:eastAsia="Calibri" w:hAnsi="Trebuchet MS" w:cs="Tahoma"/>
          <w:spacing w:val="-2"/>
          <w:sz w:val="22"/>
          <w:szCs w:val="22"/>
        </w:rPr>
        <w:t xml:space="preserve"> </w:t>
      </w:r>
      <w:r w:rsidRPr="00B51131">
        <w:rPr>
          <w:rFonts w:ascii="Trebuchet MS" w:eastAsia="Calibri" w:hAnsi="Trebuchet MS" w:cs="Tahoma"/>
          <w:sz w:val="22"/>
          <w:szCs w:val="22"/>
        </w:rPr>
        <w:t>pro</w:t>
      </w:r>
      <w:r w:rsidRPr="00B51131">
        <w:rPr>
          <w:rFonts w:ascii="Trebuchet MS" w:eastAsia="Calibri" w:hAnsi="Trebuchet MS" w:cs="Tahoma"/>
          <w:spacing w:val="-3"/>
          <w:sz w:val="22"/>
          <w:szCs w:val="22"/>
        </w:rPr>
        <w:t>i</w:t>
      </w:r>
      <w:r w:rsidRPr="00B51131">
        <w:rPr>
          <w:rFonts w:ascii="Trebuchet MS" w:eastAsia="Calibri" w:hAnsi="Trebuchet MS" w:cs="Tahoma"/>
          <w:sz w:val="22"/>
          <w:szCs w:val="22"/>
        </w:rPr>
        <w:t>ec</w:t>
      </w:r>
      <w:r w:rsidRPr="00B51131">
        <w:rPr>
          <w:rFonts w:ascii="Trebuchet MS" w:eastAsia="Calibri" w:hAnsi="Trebuchet MS" w:cs="Tahoma"/>
          <w:spacing w:val="1"/>
          <w:sz w:val="22"/>
          <w:szCs w:val="22"/>
        </w:rPr>
        <w:t>t</w:t>
      </w:r>
      <w:r w:rsidRPr="00B51131">
        <w:rPr>
          <w:rFonts w:ascii="Trebuchet MS" w:eastAsia="Calibri" w:hAnsi="Trebuchet MS" w:cs="Tahoma"/>
          <w:spacing w:val="-1"/>
          <w:sz w:val="22"/>
          <w:szCs w:val="22"/>
        </w:rPr>
        <w:t>u</w:t>
      </w:r>
      <w:r w:rsidRPr="00B51131">
        <w:rPr>
          <w:rFonts w:ascii="Trebuchet MS" w:eastAsia="Calibri" w:hAnsi="Trebuchet MS" w:cs="Tahoma"/>
          <w:spacing w:val="-3"/>
          <w:sz w:val="22"/>
          <w:szCs w:val="22"/>
        </w:rPr>
        <w:t>l</w:t>
      </w:r>
      <w:r w:rsidRPr="00B51131">
        <w:rPr>
          <w:rFonts w:ascii="Trebuchet MS" w:eastAsia="Calibri" w:hAnsi="Trebuchet MS" w:cs="Tahoma"/>
          <w:spacing w:val="-1"/>
          <w:sz w:val="22"/>
          <w:szCs w:val="22"/>
        </w:rPr>
        <w:t>u</w:t>
      </w:r>
      <w:r w:rsidRPr="00B51131">
        <w:rPr>
          <w:rFonts w:ascii="Trebuchet MS" w:eastAsia="Calibri" w:hAnsi="Trebuchet MS" w:cs="Tahoma"/>
          <w:sz w:val="22"/>
          <w:szCs w:val="22"/>
        </w:rPr>
        <w:t xml:space="preserve">i </w:t>
      </w:r>
      <w:r w:rsidR="0080234B" w:rsidRPr="00B51131">
        <w:rPr>
          <w:rFonts w:ascii="Trebuchet MS" w:eastAsia="Calibri" w:hAnsi="Trebuchet MS" w:cs="Tahoma"/>
          <w:sz w:val="22"/>
          <w:szCs w:val="22"/>
        </w:rPr>
        <w:t xml:space="preserve">- </w:t>
      </w:r>
      <w:r w:rsidR="0080234B" w:rsidRPr="00B51131">
        <w:rPr>
          <w:rFonts w:ascii="Trebuchet MS" w:eastAsia="Calibri" w:hAnsi="Trebuchet MS" w:cs="Tahoma"/>
          <w:spacing w:val="-1"/>
          <w:sz w:val="22"/>
          <w:szCs w:val="22"/>
        </w:rPr>
        <w:t xml:space="preserve">Anexa </w:t>
      </w:r>
      <w:r w:rsidR="000D2766" w:rsidRPr="00B51131">
        <w:rPr>
          <w:rFonts w:ascii="Trebuchet MS" w:eastAsia="Calibri" w:hAnsi="Trebuchet MS" w:cs="Tahoma"/>
          <w:spacing w:val="-1"/>
          <w:sz w:val="22"/>
          <w:szCs w:val="22"/>
        </w:rPr>
        <w:t>7</w:t>
      </w:r>
      <w:r w:rsidR="0080234B" w:rsidRPr="00B51131">
        <w:rPr>
          <w:rFonts w:ascii="Trebuchet MS" w:eastAsia="Calibri" w:hAnsi="Trebuchet MS" w:cs="Tahoma"/>
          <w:spacing w:val="-1"/>
          <w:sz w:val="22"/>
          <w:szCs w:val="22"/>
        </w:rPr>
        <w:t xml:space="preserve"> la Ghid,</w:t>
      </w:r>
    </w:p>
    <w:p w14:paraId="1230F9EF" w14:textId="4FBED5C7"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pacing w:val="1"/>
          <w:sz w:val="22"/>
          <w:szCs w:val="22"/>
        </w:rPr>
        <w:t>M</w:t>
      </w:r>
      <w:r w:rsidRPr="00B51131">
        <w:rPr>
          <w:rFonts w:ascii="Trebuchet MS" w:eastAsia="Calibri" w:hAnsi="Trebuchet MS" w:cs="Tahoma"/>
          <w:sz w:val="22"/>
          <w:szCs w:val="22"/>
        </w:rPr>
        <w:t>a</w:t>
      </w:r>
      <w:r w:rsidRPr="00B51131">
        <w:rPr>
          <w:rFonts w:ascii="Trebuchet MS" w:eastAsia="Calibri" w:hAnsi="Trebuchet MS" w:cs="Tahoma"/>
          <w:spacing w:val="-1"/>
          <w:sz w:val="22"/>
          <w:szCs w:val="22"/>
        </w:rPr>
        <w:t>nd</w:t>
      </w:r>
      <w:r w:rsidRPr="00B51131">
        <w:rPr>
          <w:rFonts w:ascii="Trebuchet MS" w:eastAsia="Calibri" w:hAnsi="Trebuchet MS" w:cs="Tahoma"/>
          <w:sz w:val="22"/>
          <w:szCs w:val="22"/>
        </w:rPr>
        <w:t>at special/î</w:t>
      </w:r>
      <w:r w:rsidRPr="00B51131">
        <w:rPr>
          <w:rFonts w:ascii="Trebuchet MS" w:eastAsia="Calibri" w:hAnsi="Trebuchet MS" w:cs="Tahoma"/>
          <w:spacing w:val="1"/>
          <w:sz w:val="22"/>
          <w:szCs w:val="22"/>
        </w:rPr>
        <w:t>m</w:t>
      </w:r>
      <w:r w:rsidRPr="00B51131">
        <w:rPr>
          <w:rFonts w:ascii="Trebuchet MS" w:eastAsia="Calibri" w:hAnsi="Trebuchet MS" w:cs="Tahoma"/>
          <w:spacing w:val="-1"/>
          <w:sz w:val="22"/>
          <w:szCs w:val="22"/>
        </w:rPr>
        <w:t>pu</w:t>
      </w:r>
      <w:r w:rsidRPr="00B51131">
        <w:rPr>
          <w:rFonts w:ascii="Trebuchet MS" w:eastAsia="Calibri" w:hAnsi="Trebuchet MS" w:cs="Tahoma"/>
          <w:spacing w:val="-2"/>
          <w:sz w:val="22"/>
          <w:szCs w:val="22"/>
        </w:rPr>
        <w:t>t</w:t>
      </w:r>
      <w:r w:rsidRPr="00B51131">
        <w:rPr>
          <w:rFonts w:ascii="Trebuchet MS" w:eastAsia="Calibri" w:hAnsi="Trebuchet MS" w:cs="Tahoma"/>
          <w:sz w:val="22"/>
          <w:szCs w:val="22"/>
        </w:rPr>
        <w:t>e</w:t>
      </w:r>
      <w:r w:rsidRPr="00B51131">
        <w:rPr>
          <w:rFonts w:ascii="Trebuchet MS" w:eastAsia="Calibri" w:hAnsi="Trebuchet MS" w:cs="Tahoma"/>
          <w:spacing w:val="-2"/>
          <w:sz w:val="22"/>
          <w:szCs w:val="22"/>
        </w:rPr>
        <w:t>r</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ici</w:t>
      </w:r>
      <w:r w:rsidRPr="00B51131">
        <w:rPr>
          <w:rFonts w:ascii="Trebuchet MS" w:eastAsia="Calibri" w:hAnsi="Trebuchet MS" w:cs="Tahoma"/>
          <w:spacing w:val="-1"/>
          <w:sz w:val="22"/>
          <w:szCs w:val="22"/>
        </w:rPr>
        <w:t>r</w:t>
      </w:r>
      <w:r w:rsidRPr="00B51131">
        <w:rPr>
          <w:rFonts w:ascii="Trebuchet MS" w:eastAsia="Calibri" w:hAnsi="Trebuchet MS" w:cs="Tahoma"/>
          <w:sz w:val="22"/>
          <w:szCs w:val="22"/>
        </w:rPr>
        <w:t>e specia</w:t>
      </w:r>
      <w:r w:rsidRPr="00B51131">
        <w:rPr>
          <w:rFonts w:ascii="Trebuchet MS" w:eastAsia="Calibri" w:hAnsi="Trebuchet MS" w:cs="Tahoma"/>
          <w:spacing w:val="-1"/>
          <w:sz w:val="22"/>
          <w:szCs w:val="22"/>
        </w:rPr>
        <w:t>l</w:t>
      </w:r>
      <w:r w:rsidRPr="00B51131">
        <w:rPr>
          <w:rFonts w:ascii="Trebuchet MS" w:eastAsia="Calibri" w:hAnsi="Trebuchet MS" w:cs="Tahoma"/>
          <w:sz w:val="22"/>
          <w:szCs w:val="22"/>
        </w:rPr>
        <w:t xml:space="preserve">ă </w:t>
      </w:r>
      <w:r w:rsidRPr="00B51131">
        <w:rPr>
          <w:rFonts w:ascii="Trebuchet MS" w:eastAsia="Calibri" w:hAnsi="Trebuchet MS" w:cs="Tahoma"/>
          <w:spacing w:val="-1"/>
          <w:sz w:val="22"/>
          <w:szCs w:val="22"/>
        </w:rPr>
        <w:t>p</w:t>
      </w:r>
      <w:r w:rsidRPr="00B51131">
        <w:rPr>
          <w:rFonts w:ascii="Trebuchet MS" w:eastAsia="Calibri" w:hAnsi="Trebuchet MS" w:cs="Tahoma"/>
          <w:sz w:val="22"/>
          <w:szCs w:val="22"/>
        </w:rPr>
        <w:t>entru</w:t>
      </w:r>
      <w:r w:rsidRPr="00B51131">
        <w:rPr>
          <w:rFonts w:ascii="Trebuchet MS" w:eastAsia="Calibri" w:hAnsi="Trebuchet MS" w:cs="Tahoma"/>
          <w:spacing w:val="22"/>
          <w:sz w:val="22"/>
          <w:szCs w:val="22"/>
        </w:rPr>
        <w:t xml:space="preserve"> </w:t>
      </w:r>
      <w:r w:rsidRPr="00B51131">
        <w:rPr>
          <w:rFonts w:ascii="Trebuchet MS" w:eastAsia="Calibri" w:hAnsi="Trebuchet MS" w:cs="Tahoma"/>
          <w:sz w:val="22"/>
          <w:szCs w:val="22"/>
        </w:rPr>
        <w:t>s</w:t>
      </w:r>
      <w:r w:rsidRPr="00B51131">
        <w:rPr>
          <w:rFonts w:ascii="Trebuchet MS" w:eastAsia="Calibri" w:hAnsi="Trebuchet MS" w:cs="Tahoma"/>
          <w:spacing w:val="-2"/>
          <w:sz w:val="22"/>
          <w:szCs w:val="22"/>
        </w:rPr>
        <w:t>e</w:t>
      </w:r>
      <w:r w:rsidRPr="00B51131">
        <w:rPr>
          <w:rFonts w:ascii="Trebuchet MS" w:eastAsia="Calibri" w:hAnsi="Trebuchet MS" w:cs="Tahoma"/>
          <w:spacing w:val="1"/>
          <w:sz w:val="22"/>
          <w:szCs w:val="22"/>
        </w:rPr>
        <w:t>m</w:t>
      </w:r>
      <w:r w:rsidRPr="00B51131">
        <w:rPr>
          <w:rFonts w:ascii="Trebuchet MS" w:eastAsia="Calibri" w:hAnsi="Trebuchet MS" w:cs="Tahoma"/>
          <w:spacing w:val="-1"/>
          <w:sz w:val="22"/>
          <w:szCs w:val="22"/>
        </w:rPr>
        <w:t>n</w:t>
      </w:r>
      <w:r w:rsidRPr="00B51131">
        <w:rPr>
          <w:rFonts w:ascii="Trebuchet MS" w:eastAsia="Calibri" w:hAnsi="Trebuchet MS" w:cs="Tahoma"/>
          <w:sz w:val="22"/>
          <w:szCs w:val="22"/>
        </w:rPr>
        <w:t>area a</w:t>
      </w:r>
      <w:r w:rsidRPr="00B51131">
        <w:rPr>
          <w:rFonts w:ascii="Trebuchet MS" w:eastAsia="Calibri" w:hAnsi="Trebuchet MS" w:cs="Tahoma"/>
          <w:spacing w:val="-1"/>
          <w:sz w:val="22"/>
          <w:szCs w:val="22"/>
        </w:rPr>
        <w:t>n</w:t>
      </w:r>
      <w:r w:rsidRPr="00B51131">
        <w:rPr>
          <w:rFonts w:ascii="Trebuchet MS" w:eastAsia="Calibri" w:hAnsi="Trebuchet MS" w:cs="Tahoma"/>
          <w:spacing w:val="-3"/>
          <w:sz w:val="22"/>
          <w:szCs w:val="22"/>
        </w:rPr>
        <w:t>u</w:t>
      </w:r>
      <w:r w:rsidRPr="00B51131">
        <w:rPr>
          <w:rFonts w:ascii="Trebuchet MS" w:eastAsia="Calibri" w:hAnsi="Trebuchet MS" w:cs="Tahoma"/>
          <w:spacing w:val="1"/>
          <w:sz w:val="22"/>
          <w:szCs w:val="22"/>
        </w:rPr>
        <w:t>m</w:t>
      </w:r>
      <w:r w:rsidRPr="00B51131">
        <w:rPr>
          <w:rFonts w:ascii="Trebuchet MS" w:eastAsia="Calibri" w:hAnsi="Trebuchet MS" w:cs="Tahoma"/>
          <w:sz w:val="22"/>
          <w:szCs w:val="22"/>
        </w:rPr>
        <w:t>i</w:t>
      </w:r>
      <w:r w:rsidRPr="00B51131">
        <w:rPr>
          <w:rFonts w:ascii="Trebuchet MS" w:eastAsia="Calibri" w:hAnsi="Trebuchet MS" w:cs="Tahoma"/>
          <w:spacing w:val="-2"/>
          <w:sz w:val="22"/>
          <w:szCs w:val="22"/>
        </w:rPr>
        <w:t>t</w:t>
      </w:r>
      <w:r w:rsidRPr="00B51131">
        <w:rPr>
          <w:rFonts w:ascii="Trebuchet MS" w:eastAsia="Calibri" w:hAnsi="Trebuchet MS" w:cs="Tahoma"/>
          <w:spacing w:val="1"/>
          <w:sz w:val="22"/>
          <w:szCs w:val="22"/>
        </w:rPr>
        <w:t>o</w:t>
      </w:r>
      <w:r w:rsidRPr="00B51131">
        <w:rPr>
          <w:rFonts w:ascii="Trebuchet MS" w:eastAsia="Calibri" w:hAnsi="Trebuchet MS" w:cs="Tahoma"/>
          <w:sz w:val="22"/>
          <w:szCs w:val="22"/>
        </w:rPr>
        <w:t xml:space="preserve">r </w:t>
      </w:r>
      <w:r w:rsidRPr="00B51131">
        <w:rPr>
          <w:rFonts w:ascii="Trebuchet MS" w:eastAsia="Calibri" w:hAnsi="Trebuchet MS" w:cs="Tahoma"/>
          <w:spacing w:val="-3"/>
          <w:sz w:val="22"/>
          <w:szCs w:val="22"/>
        </w:rPr>
        <w:t>d</w:t>
      </w:r>
      <w:r w:rsidRPr="00B51131">
        <w:rPr>
          <w:rFonts w:ascii="Trebuchet MS" w:eastAsia="Calibri" w:hAnsi="Trebuchet MS" w:cs="Tahoma"/>
          <w:spacing w:val="1"/>
          <w:sz w:val="22"/>
          <w:szCs w:val="22"/>
        </w:rPr>
        <w:t>o</w:t>
      </w:r>
      <w:r w:rsidRPr="00B51131">
        <w:rPr>
          <w:rFonts w:ascii="Trebuchet MS" w:eastAsia="Calibri" w:hAnsi="Trebuchet MS" w:cs="Tahoma"/>
          <w:sz w:val="22"/>
          <w:szCs w:val="22"/>
        </w:rPr>
        <w:t>cu</w:t>
      </w:r>
      <w:r w:rsidRPr="00B51131">
        <w:rPr>
          <w:rFonts w:ascii="Trebuchet MS" w:eastAsia="Calibri" w:hAnsi="Trebuchet MS" w:cs="Tahoma"/>
          <w:spacing w:val="-2"/>
          <w:sz w:val="22"/>
          <w:szCs w:val="22"/>
        </w:rPr>
        <w:t>m</w:t>
      </w:r>
      <w:r w:rsidRPr="00B51131">
        <w:rPr>
          <w:rFonts w:ascii="Trebuchet MS" w:eastAsia="Calibri" w:hAnsi="Trebuchet MS" w:cs="Tahoma"/>
          <w:sz w:val="22"/>
          <w:szCs w:val="22"/>
        </w:rPr>
        <w:t>ente</w:t>
      </w:r>
      <w:r w:rsidRPr="00B51131">
        <w:rPr>
          <w:rFonts w:ascii="Trebuchet MS" w:eastAsia="Calibri" w:hAnsi="Trebuchet MS" w:cs="Tahoma"/>
          <w:spacing w:val="23"/>
          <w:sz w:val="22"/>
          <w:szCs w:val="22"/>
        </w:rPr>
        <w:t xml:space="preserve"> </w:t>
      </w:r>
      <w:r w:rsidRPr="00B51131">
        <w:rPr>
          <w:rFonts w:ascii="Trebuchet MS" w:eastAsia="Calibri" w:hAnsi="Trebuchet MS" w:cs="Tahoma"/>
          <w:spacing w:val="-1"/>
          <w:sz w:val="22"/>
          <w:szCs w:val="22"/>
        </w:rPr>
        <w:t>d</w:t>
      </w:r>
      <w:r w:rsidRPr="00B51131">
        <w:rPr>
          <w:rFonts w:ascii="Trebuchet MS" w:eastAsia="Calibri" w:hAnsi="Trebuchet MS" w:cs="Tahoma"/>
          <w:sz w:val="22"/>
          <w:szCs w:val="22"/>
        </w:rPr>
        <w:t xml:space="preserve">in </w:t>
      </w:r>
      <w:r w:rsidRPr="00B51131">
        <w:rPr>
          <w:rFonts w:ascii="Trebuchet MS" w:eastAsia="Calibri" w:hAnsi="Trebuchet MS" w:cs="Tahoma"/>
          <w:position w:val="1"/>
          <w:sz w:val="22"/>
          <w:szCs w:val="22"/>
        </w:rPr>
        <w:t>Cererea</w:t>
      </w:r>
      <w:r w:rsidRPr="00B51131">
        <w:rPr>
          <w:rFonts w:ascii="Trebuchet MS" w:eastAsia="Calibri" w:hAnsi="Trebuchet MS" w:cs="Tahoma"/>
          <w:spacing w:val="-2"/>
          <w:position w:val="1"/>
          <w:sz w:val="22"/>
          <w:szCs w:val="22"/>
        </w:rPr>
        <w:t xml:space="preserve"> </w:t>
      </w:r>
      <w:r w:rsidRPr="00B51131">
        <w:rPr>
          <w:rFonts w:ascii="Trebuchet MS" w:eastAsia="Calibri" w:hAnsi="Trebuchet MS" w:cs="Tahoma"/>
          <w:position w:val="1"/>
          <w:sz w:val="22"/>
          <w:szCs w:val="22"/>
        </w:rPr>
        <w:t>de</w:t>
      </w:r>
      <w:r w:rsidRPr="00B51131">
        <w:rPr>
          <w:rFonts w:ascii="Trebuchet MS" w:eastAsia="Calibri" w:hAnsi="Trebuchet MS" w:cs="Tahoma"/>
          <w:spacing w:val="1"/>
          <w:position w:val="1"/>
          <w:sz w:val="22"/>
          <w:szCs w:val="22"/>
        </w:rPr>
        <w:t xml:space="preserve"> </w:t>
      </w:r>
      <w:r w:rsidRPr="00B51131">
        <w:rPr>
          <w:rFonts w:ascii="Trebuchet MS" w:eastAsia="Calibri" w:hAnsi="Trebuchet MS" w:cs="Tahoma"/>
          <w:position w:val="1"/>
          <w:sz w:val="22"/>
          <w:szCs w:val="22"/>
        </w:rPr>
        <w:t>fi</w:t>
      </w:r>
      <w:r w:rsidRPr="00B51131">
        <w:rPr>
          <w:rFonts w:ascii="Trebuchet MS" w:eastAsia="Calibri" w:hAnsi="Trebuchet MS" w:cs="Tahoma"/>
          <w:spacing w:val="-1"/>
          <w:position w:val="1"/>
          <w:sz w:val="22"/>
          <w:szCs w:val="22"/>
        </w:rPr>
        <w:t>n</w:t>
      </w:r>
      <w:r w:rsidRPr="00B51131">
        <w:rPr>
          <w:rFonts w:ascii="Trebuchet MS" w:eastAsia="Calibri" w:hAnsi="Trebuchet MS" w:cs="Tahoma"/>
          <w:position w:val="1"/>
          <w:sz w:val="22"/>
          <w:szCs w:val="22"/>
        </w:rPr>
        <w:t>a</w:t>
      </w:r>
      <w:r w:rsidRPr="00B51131">
        <w:rPr>
          <w:rFonts w:ascii="Trebuchet MS" w:eastAsia="Calibri" w:hAnsi="Trebuchet MS" w:cs="Tahoma"/>
          <w:spacing w:val="-1"/>
          <w:position w:val="1"/>
          <w:sz w:val="22"/>
          <w:szCs w:val="22"/>
        </w:rPr>
        <w:t>n</w:t>
      </w:r>
      <w:r w:rsidRPr="00B51131">
        <w:rPr>
          <w:rFonts w:ascii="Trebuchet MS" w:eastAsia="Calibri" w:hAnsi="Trebuchet MS" w:cs="Tahoma"/>
          <w:position w:val="1"/>
          <w:sz w:val="22"/>
          <w:szCs w:val="22"/>
        </w:rPr>
        <w:t>ța</w:t>
      </w:r>
      <w:r w:rsidRPr="00B51131">
        <w:rPr>
          <w:rFonts w:ascii="Trebuchet MS" w:eastAsia="Calibri" w:hAnsi="Trebuchet MS" w:cs="Tahoma"/>
          <w:spacing w:val="-2"/>
          <w:position w:val="1"/>
          <w:sz w:val="22"/>
          <w:szCs w:val="22"/>
        </w:rPr>
        <w:t>r</w:t>
      </w:r>
      <w:r w:rsidRPr="00B51131">
        <w:rPr>
          <w:rFonts w:ascii="Trebuchet MS" w:eastAsia="Calibri" w:hAnsi="Trebuchet MS" w:cs="Tahoma"/>
          <w:position w:val="1"/>
          <w:sz w:val="22"/>
          <w:szCs w:val="22"/>
        </w:rPr>
        <w:t>e</w:t>
      </w:r>
      <w:r w:rsidRPr="00B51131">
        <w:rPr>
          <w:rFonts w:ascii="Trebuchet MS" w:eastAsia="Calibri" w:hAnsi="Trebuchet MS" w:cs="Tahoma"/>
          <w:spacing w:val="1"/>
          <w:position w:val="1"/>
          <w:sz w:val="22"/>
          <w:szCs w:val="22"/>
        </w:rPr>
        <w:t xml:space="preserve"> </w:t>
      </w:r>
      <w:r w:rsidRPr="00B51131">
        <w:rPr>
          <w:rFonts w:ascii="Trebuchet MS" w:eastAsia="Calibri" w:hAnsi="Trebuchet MS" w:cs="Tahoma"/>
          <w:position w:val="1"/>
          <w:sz w:val="22"/>
          <w:szCs w:val="22"/>
        </w:rPr>
        <w:t>(dacă</w:t>
      </w:r>
      <w:r w:rsidRPr="00B51131">
        <w:rPr>
          <w:rFonts w:ascii="Trebuchet MS" w:eastAsia="Calibri" w:hAnsi="Trebuchet MS" w:cs="Tahoma"/>
          <w:spacing w:val="-5"/>
          <w:position w:val="1"/>
          <w:sz w:val="22"/>
          <w:szCs w:val="22"/>
        </w:rPr>
        <w:t xml:space="preserve"> </w:t>
      </w:r>
      <w:r w:rsidRPr="00B51131">
        <w:rPr>
          <w:rFonts w:ascii="Trebuchet MS" w:eastAsia="Calibri" w:hAnsi="Trebuchet MS" w:cs="Tahoma"/>
          <w:position w:val="1"/>
          <w:sz w:val="22"/>
          <w:szCs w:val="22"/>
        </w:rPr>
        <w:t>es</w:t>
      </w:r>
      <w:r w:rsidRPr="00B51131">
        <w:rPr>
          <w:rFonts w:ascii="Trebuchet MS" w:eastAsia="Calibri" w:hAnsi="Trebuchet MS" w:cs="Tahoma"/>
          <w:spacing w:val="1"/>
          <w:position w:val="1"/>
          <w:sz w:val="22"/>
          <w:szCs w:val="22"/>
        </w:rPr>
        <w:t>t</w:t>
      </w:r>
      <w:r w:rsidRPr="00B51131">
        <w:rPr>
          <w:rFonts w:ascii="Trebuchet MS" w:eastAsia="Calibri" w:hAnsi="Trebuchet MS" w:cs="Tahoma"/>
          <w:position w:val="1"/>
          <w:sz w:val="22"/>
          <w:szCs w:val="22"/>
        </w:rPr>
        <w:t>e</w:t>
      </w:r>
      <w:r w:rsidRPr="00B51131">
        <w:rPr>
          <w:rFonts w:ascii="Trebuchet MS" w:eastAsia="Calibri" w:hAnsi="Trebuchet MS" w:cs="Tahoma"/>
          <w:spacing w:val="-1"/>
          <w:position w:val="1"/>
          <w:sz w:val="22"/>
          <w:szCs w:val="22"/>
        </w:rPr>
        <w:t xml:space="preserve"> </w:t>
      </w:r>
      <w:r w:rsidRPr="00B51131">
        <w:rPr>
          <w:rFonts w:ascii="Trebuchet MS" w:eastAsia="Calibri" w:hAnsi="Trebuchet MS" w:cs="Tahoma"/>
          <w:position w:val="1"/>
          <w:sz w:val="22"/>
          <w:szCs w:val="22"/>
        </w:rPr>
        <w:t>ca</w:t>
      </w:r>
      <w:r w:rsidRPr="00B51131">
        <w:rPr>
          <w:rFonts w:ascii="Trebuchet MS" w:eastAsia="Calibri" w:hAnsi="Trebuchet MS" w:cs="Tahoma"/>
          <w:spacing w:val="-1"/>
          <w:position w:val="1"/>
          <w:sz w:val="22"/>
          <w:szCs w:val="22"/>
        </w:rPr>
        <w:t>zu</w:t>
      </w:r>
      <w:r w:rsidRPr="00B51131">
        <w:rPr>
          <w:rFonts w:ascii="Trebuchet MS" w:eastAsia="Calibri" w:hAnsi="Trebuchet MS" w:cs="Tahoma"/>
          <w:position w:val="1"/>
          <w:sz w:val="22"/>
          <w:szCs w:val="22"/>
        </w:rPr>
        <w:t>l)</w:t>
      </w:r>
      <w:r w:rsidR="0080234B" w:rsidRPr="00B51131">
        <w:rPr>
          <w:rFonts w:ascii="Trebuchet MS" w:eastAsia="Calibri" w:hAnsi="Trebuchet MS" w:cs="Tahoma"/>
          <w:position w:val="1"/>
          <w:sz w:val="22"/>
          <w:szCs w:val="22"/>
        </w:rPr>
        <w:t xml:space="preserve"> - </w:t>
      </w:r>
      <w:r w:rsidR="0080234B" w:rsidRPr="00B51131">
        <w:rPr>
          <w:rFonts w:ascii="Trebuchet MS" w:eastAsia="Calibri" w:hAnsi="Trebuchet MS" w:cs="Tahoma"/>
          <w:sz w:val="22"/>
          <w:szCs w:val="22"/>
        </w:rPr>
        <w:t xml:space="preserve">Anexa </w:t>
      </w:r>
      <w:r w:rsidR="000D2766" w:rsidRPr="00B51131">
        <w:rPr>
          <w:rFonts w:ascii="Trebuchet MS" w:eastAsia="Calibri" w:hAnsi="Trebuchet MS" w:cs="Tahoma"/>
          <w:sz w:val="22"/>
          <w:szCs w:val="22"/>
        </w:rPr>
        <w:t>8</w:t>
      </w:r>
      <w:r w:rsidR="0080234B" w:rsidRPr="00B51131">
        <w:rPr>
          <w:rFonts w:ascii="Trebuchet MS" w:eastAsia="Calibri" w:hAnsi="Trebuchet MS" w:cs="Tahoma"/>
          <w:sz w:val="22"/>
          <w:szCs w:val="22"/>
        </w:rPr>
        <w:t xml:space="preserve"> la Ghid</w:t>
      </w:r>
      <w:r w:rsidRPr="00B51131">
        <w:rPr>
          <w:rFonts w:ascii="Trebuchet MS" w:eastAsia="Calibri" w:hAnsi="Trebuchet MS" w:cs="Tahoma"/>
          <w:position w:val="1"/>
          <w:sz w:val="22"/>
          <w:szCs w:val="22"/>
        </w:rPr>
        <w:t>,</w:t>
      </w:r>
    </w:p>
    <w:p w14:paraId="7BF0FF71" w14:textId="39871274"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position w:val="1"/>
          <w:sz w:val="22"/>
          <w:szCs w:val="22"/>
        </w:rPr>
        <w:t>Declarație de eligibilitat</w:t>
      </w:r>
      <w:r w:rsidR="00504F33" w:rsidRPr="00B51131">
        <w:rPr>
          <w:rFonts w:ascii="Trebuchet MS" w:eastAsia="Calibri" w:hAnsi="Trebuchet MS" w:cs="Tahoma"/>
          <w:position w:val="1"/>
          <w:sz w:val="22"/>
          <w:szCs w:val="22"/>
        </w:rPr>
        <w:t>e</w:t>
      </w:r>
      <w:r w:rsidR="0080234B" w:rsidRPr="00B51131">
        <w:rPr>
          <w:rFonts w:ascii="Trebuchet MS" w:eastAsia="Calibri" w:hAnsi="Trebuchet MS" w:cs="Tahoma"/>
          <w:position w:val="1"/>
          <w:sz w:val="22"/>
          <w:szCs w:val="22"/>
        </w:rPr>
        <w:t xml:space="preserve"> - </w:t>
      </w:r>
      <w:r w:rsidR="0080234B" w:rsidRPr="00B51131">
        <w:rPr>
          <w:rFonts w:ascii="Trebuchet MS" w:eastAsia="Calibri" w:hAnsi="Trebuchet MS" w:cs="Tahoma"/>
          <w:sz w:val="22"/>
          <w:szCs w:val="22"/>
        </w:rPr>
        <w:t xml:space="preserve">Anexa </w:t>
      </w:r>
      <w:r w:rsidR="000D2766" w:rsidRPr="00B51131">
        <w:rPr>
          <w:rFonts w:ascii="Trebuchet MS" w:eastAsia="Calibri" w:hAnsi="Trebuchet MS" w:cs="Tahoma"/>
          <w:sz w:val="22"/>
          <w:szCs w:val="22"/>
        </w:rPr>
        <w:t>9</w:t>
      </w:r>
      <w:r w:rsidR="0080234B" w:rsidRPr="00B51131">
        <w:rPr>
          <w:rFonts w:ascii="Trebuchet MS" w:eastAsia="Calibri" w:hAnsi="Trebuchet MS" w:cs="Tahoma"/>
          <w:sz w:val="22"/>
          <w:szCs w:val="22"/>
        </w:rPr>
        <w:t xml:space="preserve"> la Ghid</w:t>
      </w:r>
      <w:r w:rsidRPr="00B51131">
        <w:rPr>
          <w:rFonts w:ascii="Trebuchet MS" w:eastAsia="Calibri" w:hAnsi="Trebuchet MS" w:cs="Tahoma"/>
          <w:position w:val="1"/>
          <w:sz w:val="22"/>
          <w:szCs w:val="22"/>
        </w:rPr>
        <w:t>,</w:t>
      </w:r>
    </w:p>
    <w:p w14:paraId="6784860A" w14:textId="04952C45"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position w:val="1"/>
          <w:sz w:val="22"/>
          <w:szCs w:val="22"/>
        </w:rPr>
        <w:t xml:space="preserve">Declarație de angajament </w:t>
      </w:r>
      <w:r w:rsidR="0080234B" w:rsidRPr="00B51131">
        <w:rPr>
          <w:rFonts w:ascii="Trebuchet MS" w:eastAsia="Calibri" w:hAnsi="Trebuchet MS" w:cs="Tahoma"/>
          <w:position w:val="1"/>
          <w:sz w:val="22"/>
          <w:szCs w:val="22"/>
        </w:rPr>
        <w:t>-</w:t>
      </w:r>
      <w:r w:rsidR="0080234B" w:rsidRPr="00B51131">
        <w:rPr>
          <w:rFonts w:ascii="Trebuchet MS" w:eastAsia="Calibri" w:hAnsi="Trebuchet MS" w:cs="Tahoma"/>
          <w:sz w:val="22"/>
          <w:szCs w:val="22"/>
        </w:rPr>
        <w:t xml:space="preserve"> Anexa </w:t>
      </w:r>
      <w:r w:rsidR="000D2766" w:rsidRPr="00B51131">
        <w:rPr>
          <w:rFonts w:ascii="Trebuchet MS" w:eastAsia="Calibri" w:hAnsi="Trebuchet MS" w:cs="Tahoma"/>
          <w:sz w:val="22"/>
          <w:szCs w:val="22"/>
        </w:rPr>
        <w:t>10</w:t>
      </w:r>
      <w:r w:rsidR="0080234B" w:rsidRPr="00B51131">
        <w:rPr>
          <w:rFonts w:ascii="Trebuchet MS" w:eastAsia="Calibri" w:hAnsi="Trebuchet MS" w:cs="Tahoma"/>
          <w:sz w:val="22"/>
          <w:szCs w:val="22"/>
        </w:rPr>
        <w:t xml:space="preserve"> la Ghid,</w:t>
      </w:r>
    </w:p>
    <w:p w14:paraId="5E907D6E" w14:textId="08D939AD"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z w:val="22"/>
          <w:szCs w:val="22"/>
        </w:rPr>
        <w:t xml:space="preserve">Notă de fundamentare </w:t>
      </w:r>
      <w:r w:rsidR="00504F33" w:rsidRPr="00B51131">
        <w:rPr>
          <w:rFonts w:ascii="Trebuchet MS" w:eastAsia="Calibri" w:hAnsi="Trebuchet MS" w:cs="Tahoma"/>
          <w:sz w:val="22"/>
          <w:szCs w:val="22"/>
        </w:rPr>
        <w:t xml:space="preserve">privind necesității și oportunității </w:t>
      </w:r>
      <w:r w:rsidR="0080234B" w:rsidRPr="00B51131">
        <w:rPr>
          <w:rFonts w:ascii="Trebuchet MS" w:eastAsia="Calibri" w:hAnsi="Trebuchet MS" w:cs="Tahoma"/>
          <w:sz w:val="22"/>
          <w:szCs w:val="22"/>
        </w:rPr>
        <w:t xml:space="preserve">investiției - </w:t>
      </w:r>
      <w:r w:rsidR="0080234B" w:rsidRPr="00B51131">
        <w:rPr>
          <w:rFonts w:ascii="Trebuchet MS" w:eastAsia="Calibri" w:hAnsi="Trebuchet MS" w:cs="Tahoma"/>
          <w:position w:val="1"/>
          <w:sz w:val="22"/>
          <w:szCs w:val="22"/>
        </w:rPr>
        <w:t xml:space="preserve">Anexa </w:t>
      </w:r>
      <w:r w:rsidR="000D2766" w:rsidRPr="00B51131">
        <w:rPr>
          <w:rFonts w:ascii="Trebuchet MS" w:eastAsia="Calibri" w:hAnsi="Trebuchet MS" w:cs="Tahoma"/>
          <w:position w:val="1"/>
          <w:sz w:val="22"/>
          <w:szCs w:val="22"/>
        </w:rPr>
        <w:t>15</w:t>
      </w:r>
      <w:r w:rsidR="0080234B" w:rsidRPr="00B51131">
        <w:rPr>
          <w:rFonts w:ascii="Trebuchet MS" w:eastAsia="Calibri" w:hAnsi="Trebuchet MS" w:cs="Tahoma"/>
          <w:position w:val="1"/>
          <w:sz w:val="22"/>
          <w:szCs w:val="22"/>
        </w:rPr>
        <w:t xml:space="preserve"> la Ghid,</w:t>
      </w:r>
    </w:p>
    <w:p w14:paraId="6828C76A" w14:textId="15DAFBB0" w:rsidR="00C8114A" w:rsidRPr="00B51131" w:rsidRDefault="00C8114A" w:rsidP="00C8114A">
      <w:pPr>
        <w:pStyle w:val="ListParagraph"/>
        <w:numPr>
          <w:ilvl w:val="0"/>
          <w:numId w:val="31"/>
        </w:numPr>
        <w:tabs>
          <w:tab w:val="left" w:pos="1800"/>
        </w:tabs>
        <w:ind w:left="630" w:hanging="630"/>
        <w:jc w:val="both"/>
        <w:rPr>
          <w:rFonts w:ascii="Trebuchet MS" w:eastAsia="Calibri" w:hAnsi="Trebuchet MS" w:cs="Tahoma"/>
          <w:sz w:val="22"/>
          <w:szCs w:val="22"/>
        </w:rPr>
      </w:pPr>
      <w:r w:rsidRPr="00B51131">
        <w:rPr>
          <w:rFonts w:ascii="Trebuchet MS" w:eastAsia="Calibri" w:hAnsi="Trebuchet MS" w:cs="Tahoma"/>
          <w:sz w:val="22"/>
          <w:szCs w:val="22"/>
        </w:rPr>
        <w:t xml:space="preserve">Notă conceptuală </w:t>
      </w:r>
      <w:r w:rsidR="0080234B" w:rsidRPr="00B51131">
        <w:rPr>
          <w:rFonts w:ascii="Trebuchet MS" w:eastAsia="Calibri" w:hAnsi="Trebuchet MS" w:cs="Tahoma"/>
          <w:sz w:val="22"/>
          <w:szCs w:val="22"/>
        </w:rPr>
        <w:t xml:space="preserve">- </w:t>
      </w:r>
      <w:r w:rsidR="0080234B" w:rsidRPr="00B51131">
        <w:rPr>
          <w:rFonts w:ascii="Trebuchet MS" w:eastAsia="Calibri" w:hAnsi="Trebuchet MS" w:cs="Tahoma"/>
          <w:position w:val="1"/>
          <w:sz w:val="22"/>
          <w:szCs w:val="22"/>
        </w:rPr>
        <w:t>Anexa 1</w:t>
      </w:r>
      <w:r w:rsidR="000D2766" w:rsidRPr="00B51131">
        <w:rPr>
          <w:rFonts w:ascii="Trebuchet MS" w:eastAsia="Calibri" w:hAnsi="Trebuchet MS" w:cs="Tahoma"/>
          <w:position w:val="1"/>
          <w:sz w:val="22"/>
          <w:szCs w:val="22"/>
        </w:rPr>
        <w:t>6</w:t>
      </w:r>
      <w:r w:rsidR="0080234B" w:rsidRPr="00B51131">
        <w:rPr>
          <w:rFonts w:ascii="Trebuchet MS" w:eastAsia="Calibri" w:hAnsi="Trebuchet MS" w:cs="Tahoma"/>
          <w:sz w:val="22"/>
          <w:szCs w:val="22"/>
        </w:rPr>
        <w:t xml:space="preserve"> la Ghid,</w:t>
      </w:r>
    </w:p>
    <w:p w14:paraId="5F4B4D74" w14:textId="77777777" w:rsidR="0080234B" w:rsidRPr="00B51131" w:rsidRDefault="0080234B" w:rsidP="0080234B">
      <w:pPr>
        <w:pStyle w:val="ListParagraph"/>
        <w:numPr>
          <w:ilvl w:val="0"/>
          <w:numId w:val="31"/>
        </w:numPr>
        <w:pBdr>
          <w:top w:val="nil"/>
          <w:left w:val="nil"/>
          <w:bottom w:val="nil"/>
          <w:right w:val="nil"/>
          <w:between w:val="nil"/>
        </w:pBdr>
        <w:tabs>
          <w:tab w:val="left" w:pos="2160"/>
        </w:tabs>
        <w:ind w:left="630" w:hanging="630"/>
        <w:jc w:val="both"/>
        <w:rPr>
          <w:rFonts w:ascii="Trebuchet MS" w:eastAsia="Arial Narrow" w:hAnsi="Trebuchet MS" w:cs="Tahoma"/>
          <w:b/>
          <w:sz w:val="22"/>
          <w:szCs w:val="22"/>
        </w:rPr>
      </w:pPr>
      <w:r w:rsidRPr="00B51131">
        <w:rPr>
          <w:rFonts w:ascii="Trebuchet MS" w:eastAsia="Arial Narrow" w:hAnsi="Trebuchet MS" w:cs="Tahoma"/>
          <w:b/>
          <w:sz w:val="22"/>
          <w:szCs w:val="22"/>
        </w:rPr>
        <w:t>Declarație privind asigurarea pistei de audit,</w:t>
      </w:r>
    </w:p>
    <w:p w14:paraId="66E73FD8" w14:textId="77777777" w:rsidR="0080234B" w:rsidRPr="00B51131" w:rsidRDefault="0080234B" w:rsidP="0080234B">
      <w:pPr>
        <w:pStyle w:val="ListParagraph"/>
        <w:numPr>
          <w:ilvl w:val="0"/>
          <w:numId w:val="31"/>
        </w:numPr>
        <w:pBdr>
          <w:top w:val="nil"/>
          <w:left w:val="nil"/>
          <w:bottom w:val="nil"/>
          <w:right w:val="nil"/>
          <w:between w:val="nil"/>
        </w:pBdr>
        <w:tabs>
          <w:tab w:val="left" w:pos="2160"/>
        </w:tabs>
        <w:ind w:left="630" w:hanging="630"/>
        <w:jc w:val="both"/>
        <w:rPr>
          <w:rFonts w:ascii="Trebuchet MS" w:eastAsia="Arial Narrow" w:hAnsi="Trebuchet MS" w:cs="Tahoma"/>
          <w:b/>
          <w:sz w:val="22"/>
          <w:szCs w:val="22"/>
        </w:rPr>
      </w:pPr>
      <w:r w:rsidRPr="00B51131">
        <w:rPr>
          <w:rFonts w:ascii="Trebuchet MS" w:eastAsia="Arial Narrow" w:hAnsi="Trebuchet MS" w:cs="Tahoma"/>
          <w:b/>
          <w:sz w:val="22"/>
          <w:szCs w:val="22"/>
        </w:rPr>
        <w:t>Declarație privind asigurarea organizării contabilității,</w:t>
      </w:r>
    </w:p>
    <w:p w14:paraId="5089201A" w14:textId="77777777" w:rsidR="0080234B" w:rsidRPr="00B51131" w:rsidRDefault="0080234B" w:rsidP="0080234B">
      <w:pPr>
        <w:pStyle w:val="ListParagraph"/>
        <w:numPr>
          <w:ilvl w:val="0"/>
          <w:numId w:val="31"/>
        </w:numPr>
        <w:pBdr>
          <w:top w:val="nil"/>
          <w:left w:val="nil"/>
          <w:bottom w:val="nil"/>
          <w:right w:val="nil"/>
          <w:between w:val="nil"/>
        </w:pBdr>
        <w:tabs>
          <w:tab w:val="left" w:pos="2160"/>
        </w:tabs>
        <w:ind w:left="630" w:hanging="630"/>
        <w:jc w:val="both"/>
        <w:rPr>
          <w:rFonts w:ascii="Trebuchet MS" w:eastAsia="Arial Narrow" w:hAnsi="Trebuchet MS" w:cs="Tahoma"/>
          <w:b/>
          <w:sz w:val="22"/>
          <w:szCs w:val="22"/>
        </w:rPr>
      </w:pPr>
      <w:r w:rsidRPr="00B51131">
        <w:rPr>
          <w:rFonts w:ascii="Trebuchet MS" w:eastAsia="Arial Narrow" w:hAnsi="Trebuchet MS" w:cs="Tahoma"/>
          <w:b/>
          <w:sz w:val="22"/>
          <w:szCs w:val="22"/>
        </w:rPr>
        <w:t>Declarație privind evitarea conflictului de interese, a neregulilor și fraudei,</w:t>
      </w:r>
    </w:p>
    <w:p w14:paraId="37A16F18" w14:textId="77777777" w:rsidR="0080234B" w:rsidRPr="00B51131" w:rsidRDefault="0080234B" w:rsidP="0080234B">
      <w:pPr>
        <w:pStyle w:val="ListParagraph"/>
        <w:numPr>
          <w:ilvl w:val="0"/>
          <w:numId w:val="31"/>
        </w:numPr>
        <w:pBdr>
          <w:top w:val="nil"/>
          <w:left w:val="nil"/>
          <w:bottom w:val="nil"/>
          <w:right w:val="nil"/>
          <w:between w:val="nil"/>
        </w:pBdr>
        <w:tabs>
          <w:tab w:val="left" w:pos="2160"/>
        </w:tabs>
        <w:ind w:left="630" w:hanging="630"/>
        <w:jc w:val="both"/>
        <w:rPr>
          <w:rFonts w:ascii="Trebuchet MS" w:eastAsia="Arial Narrow" w:hAnsi="Trebuchet MS" w:cs="Tahoma"/>
          <w:b/>
          <w:sz w:val="22"/>
          <w:szCs w:val="22"/>
        </w:rPr>
      </w:pPr>
      <w:r w:rsidRPr="00B51131">
        <w:rPr>
          <w:rFonts w:ascii="Trebuchet MS" w:eastAsia="Arial Narrow" w:hAnsi="Trebuchet MS" w:cs="Tahoma"/>
          <w:b/>
          <w:sz w:val="22"/>
          <w:szCs w:val="22"/>
        </w:rPr>
        <w:lastRenderedPageBreak/>
        <w:t>Declarație privind utilizarea investiției finanțate,</w:t>
      </w:r>
    </w:p>
    <w:p w14:paraId="472FC9E7" w14:textId="77777777" w:rsidR="0080234B" w:rsidRPr="00B51131" w:rsidRDefault="0080234B" w:rsidP="0080234B">
      <w:pPr>
        <w:pStyle w:val="ListParagraph"/>
        <w:numPr>
          <w:ilvl w:val="0"/>
          <w:numId w:val="31"/>
        </w:numPr>
        <w:pBdr>
          <w:top w:val="nil"/>
          <w:left w:val="nil"/>
          <w:bottom w:val="nil"/>
          <w:right w:val="nil"/>
          <w:between w:val="nil"/>
        </w:pBdr>
        <w:tabs>
          <w:tab w:val="left" w:pos="2160"/>
        </w:tabs>
        <w:ind w:left="630" w:hanging="630"/>
        <w:jc w:val="both"/>
        <w:rPr>
          <w:rFonts w:ascii="Trebuchet MS" w:eastAsia="Arial Narrow" w:hAnsi="Trebuchet MS" w:cs="Tahoma"/>
          <w:b/>
          <w:sz w:val="22"/>
          <w:szCs w:val="22"/>
        </w:rPr>
      </w:pPr>
      <w:r w:rsidRPr="00B51131">
        <w:rPr>
          <w:rFonts w:ascii="Trebuchet MS" w:eastAsia="Arial Narrow" w:hAnsi="Trebuchet MS" w:cs="Tahoma"/>
          <w:b/>
          <w:sz w:val="22"/>
          <w:szCs w:val="22"/>
        </w:rPr>
        <w:t>Declarație privind respectarea prevederilor legale în derularea achizițiilor publice.</w:t>
      </w:r>
    </w:p>
    <w:p w14:paraId="48123DEC" w14:textId="77777777" w:rsidR="003A2B87" w:rsidRPr="00B51131" w:rsidRDefault="003A2B87" w:rsidP="00C8114A">
      <w:pPr>
        <w:pStyle w:val="ListParagraph"/>
        <w:numPr>
          <w:ilvl w:val="0"/>
          <w:numId w:val="31"/>
        </w:numPr>
        <w:pBdr>
          <w:top w:val="nil"/>
          <w:left w:val="nil"/>
          <w:bottom w:val="nil"/>
          <w:right w:val="nil"/>
          <w:between w:val="nil"/>
        </w:pBdr>
        <w:tabs>
          <w:tab w:val="left" w:pos="2160"/>
        </w:tabs>
        <w:ind w:left="630" w:hanging="630"/>
        <w:jc w:val="both"/>
        <w:rPr>
          <w:rFonts w:ascii="Trebuchet MS" w:hAnsi="Trebuchet MS" w:cs="Tahoma"/>
          <w:bCs/>
          <w:sz w:val="22"/>
          <w:szCs w:val="22"/>
        </w:rPr>
      </w:pPr>
      <w:r w:rsidRPr="00B51131">
        <w:rPr>
          <w:rFonts w:ascii="Trebuchet MS" w:hAnsi="Trebuchet MS" w:cs="Tahoma"/>
          <w:bCs/>
          <w:sz w:val="22"/>
          <w:szCs w:val="22"/>
        </w:rPr>
        <w:t>Documentele statutare ale Solicitantului,</w:t>
      </w:r>
    </w:p>
    <w:p w14:paraId="7EDE64C4" w14:textId="77777777" w:rsidR="003A2B87" w:rsidRPr="00B51131" w:rsidRDefault="003A2B87" w:rsidP="00C8114A">
      <w:pPr>
        <w:pStyle w:val="ListParagraph"/>
        <w:numPr>
          <w:ilvl w:val="0"/>
          <w:numId w:val="31"/>
        </w:numPr>
        <w:pBdr>
          <w:top w:val="nil"/>
          <w:left w:val="nil"/>
          <w:bottom w:val="nil"/>
          <w:right w:val="nil"/>
          <w:between w:val="nil"/>
        </w:pBdr>
        <w:tabs>
          <w:tab w:val="left" w:pos="2160"/>
        </w:tabs>
        <w:ind w:left="630" w:hanging="630"/>
        <w:jc w:val="both"/>
        <w:rPr>
          <w:rFonts w:ascii="Trebuchet MS" w:hAnsi="Trebuchet MS" w:cs="Tahoma"/>
          <w:bCs/>
          <w:sz w:val="22"/>
          <w:szCs w:val="22"/>
        </w:rPr>
      </w:pPr>
      <w:r w:rsidRPr="00B51131">
        <w:rPr>
          <w:rFonts w:ascii="Trebuchet MS" w:eastAsia="Times New Roman" w:hAnsi="Trebuchet MS" w:cs="Tahoma"/>
          <w:bCs/>
          <w:sz w:val="22"/>
          <w:szCs w:val="22"/>
          <w:shd w:val="clear" w:color="auto" w:fill="FFFFFF" w:themeFill="background1"/>
        </w:rPr>
        <w:t xml:space="preserve">Documente privind identificarea reprezentanților legali ai Solicitantului, inclusiv copie a </w:t>
      </w:r>
      <w:r w:rsidRPr="00B51131">
        <w:rPr>
          <w:rFonts w:ascii="Trebuchet MS" w:hAnsi="Trebuchet MS" w:cs="Tahoma"/>
          <w:bCs/>
          <w:sz w:val="22"/>
          <w:szCs w:val="22"/>
        </w:rPr>
        <w:t>documentului de identificare pentru reprezentantul legal al Solicitantului,</w:t>
      </w:r>
    </w:p>
    <w:p w14:paraId="34CCB1D5" w14:textId="6CCF9B12" w:rsidR="003A2B87" w:rsidRPr="00B51131" w:rsidRDefault="00856431" w:rsidP="00C8114A">
      <w:pPr>
        <w:pStyle w:val="ListParagraph"/>
        <w:numPr>
          <w:ilvl w:val="0"/>
          <w:numId w:val="31"/>
        </w:numPr>
        <w:pBdr>
          <w:top w:val="nil"/>
          <w:left w:val="nil"/>
          <w:bottom w:val="nil"/>
          <w:right w:val="nil"/>
          <w:between w:val="nil"/>
        </w:pBdr>
        <w:tabs>
          <w:tab w:val="left" w:pos="2160"/>
        </w:tabs>
        <w:ind w:left="630" w:hanging="630"/>
        <w:jc w:val="both"/>
        <w:rPr>
          <w:rFonts w:ascii="Trebuchet MS" w:hAnsi="Trebuchet MS" w:cs="Tahoma"/>
          <w:bCs/>
          <w:sz w:val="22"/>
          <w:szCs w:val="22"/>
        </w:rPr>
      </w:pPr>
      <w:r w:rsidRPr="00B51131">
        <w:rPr>
          <w:rFonts w:ascii="Trebuchet MS" w:eastAsia="Tahoma" w:hAnsi="Trebuchet MS" w:cs="Tahoma"/>
          <w:sz w:val="22"/>
          <w:szCs w:val="22"/>
        </w:rPr>
        <w:t>Certificat de atestare fiscală și alte documente justificative în legătură cu proiectul (dacă și după cum este cazul)</w:t>
      </w:r>
      <w:r w:rsidR="003A2B87" w:rsidRPr="00B51131">
        <w:rPr>
          <w:rFonts w:ascii="Trebuchet MS" w:eastAsia="Arial Narrow" w:hAnsi="Trebuchet MS" w:cs="Tahoma"/>
          <w:bCs/>
          <w:sz w:val="22"/>
          <w:szCs w:val="22"/>
        </w:rPr>
        <w:t>,</w:t>
      </w:r>
    </w:p>
    <w:p w14:paraId="2BCF1152" w14:textId="77777777" w:rsidR="003A2B87" w:rsidRPr="00B51131" w:rsidRDefault="003A2B87" w:rsidP="00C8114A">
      <w:pPr>
        <w:pStyle w:val="ListParagraph"/>
        <w:numPr>
          <w:ilvl w:val="0"/>
          <w:numId w:val="31"/>
        </w:numPr>
        <w:pBdr>
          <w:top w:val="nil"/>
          <w:left w:val="nil"/>
          <w:bottom w:val="nil"/>
          <w:right w:val="nil"/>
          <w:between w:val="nil"/>
        </w:pBdr>
        <w:tabs>
          <w:tab w:val="left" w:pos="2160"/>
        </w:tabs>
        <w:ind w:hanging="720"/>
        <w:jc w:val="both"/>
        <w:rPr>
          <w:rFonts w:ascii="Trebuchet MS" w:hAnsi="Trebuchet MS" w:cs="Tahoma"/>
          <w:bCs/>
          <w:sz w:val="22"/>
          <w:szCs w:val="22"/>
        </w:rPr>
      </w:pPr>
      <w:r w:rsidRPr="00B51131">
        <w:rPr>
          <w:rFonts w:ascii="Trebuchet MS" w:eastAsia="Times New Roman" w:hAnsi="Trebuchet MS" w:cs="Tahoma"/>
          <w:bCs/>
          <w:sz w:val="22"/>
          <w:szCs w:val="22"/>
        </w:rPr>
        <w:t>Hotărârile/deciziile/ordinele de aprobare a Proiectului și a cheltuielilor aferente Proiectului, conform solicitărilor din Ghid</w:t>
      </w:r>
      <w:r w:rsidRPr="00B51131">
        <w:rPr>
          <w:rFonts w:ascii="Trebuchet MS" w:hAnsi="Trebuchet MS" w:cs="Tahoma"/>
          <w:bCs/>
          <w:sz w:val="22"/>
          <w:szCs w:val="22"/>
        </w:rPr>
        <w:t>,</w:t>
      </w:r>
    </w:p>
    <w:p w14:paraId="3D863815" w14:textId="77777777" w:rsidR="00C8114A" w:rsidRPr="00B51131" w:rsidRDefault="00C8114A" w:rsidP="00C8114A">
      <w:pPr>
        <w:pStyle w:val="ListParagraph"/>
        <w:numPr>
          <w:ilvl w:val="0"/>
          <w:numId w:val="31"/>
        </w:numPr>
        <w:tabs>
          <w:tab w:val="left" w:pos="2160"/>
        </w:tabs>
        <w:ind w:hanging="720"/>
        <w:jc w:val="both"/>
        <w:rPr>
          <w:rFonts w:ascii="Trebuchet MS" w:hAnsi="Trebuchet MS" w:cs="Times New Roman"/>
          <w:sz w:val="22"/>
          <w:szCs w:val="22"/>
        </w:rPr>
      </w:pPr>
      <w:r w:rsidRPr="00B51131">
        <w:rPr>
          <w:rFonts w:ascii="Trebuchet MS" w:eastAsia="Times New Roman" w:hAnsi="Trebuchet MS" w:cs="Times New Roman"/>
          <w:sz w:val="22"/>
          <w:szCs w:val="22"/>
          <w:shd w:val="clear" w:color="auto" w:fill="FFFFFF"/>
        </w:rPr>
        <w:t>Documente justificative care dovedesc dreptul de proprietate sau administrare a terenului/construcției, conform solicitărilor din Ghid</w:t>
      </w:r>
      <w:r w:rsidRPr="00B51131">
        <w:rPr>
          <w:rFonts w:ascii="Trebuchet MS" w:hAnsi="Trebuchet MS" w:cs="Times New Roman"/>
          <w:sz w:val="22"/>
          <w:szCs w:val="22"/>
        </w:rPr>
        <w:t>,</w:t>
      </w:r>
    </w:p>
    <w:p w14:paraId="61223F90" w14:textId="77777777" w:rsidR="00C8114A" w:rsidRPr="00B51131" w:rsidRDefault="00C8114A" w:rsidP="00C8114A">
      <w:pPr>
        <w:pStyle w:val="ListParagraph"/>
        <w:numPr>
          <w:ilvl w:val="0"/>
          <w:numId w:val="31"/>
        </w:numPr>
        <w:tabs>
          <w:tab w:val="left" w:pos="2160"/>
        </w:tabs>
        <w:ind w:hanging="720"/>
        <w:jc w:val="both"/>
        <w:rPr>
          <w:rFonts w:ascii="Trebuchet MS" w:hAnsi="Trebuchet MS" w:cs="Times New Roman"/>
          <w:sz w:val="22"/>
          <w:szCs w:val="22"/>
        </w:rPr>
      </w:pPr>
      <w:r w:rsidRPr="00B51131">
        <w:rPr>
          <w:rFonts w:ascii="Trebuchet MS" w:eastAsia="Arial Narrow" w:hAnsi="Trebuchet MS" w:cs="Times New Roman"/>
          <w:sz w:val="22"/>
          <w:szCs w:val="22"/>
        </w:rPr>
        <w:t>Orice alte documente justificative relevante, cum ar fi, dar fără a ne limita la: studii de piață pentru justificarea costurilor propuse, documentații tehnico-economice, avize și acorduri cu privire la investiție existente (dacă există elaborate anterior depunerii Cererii de finanțare) ș.a.</w:t>
      </w:r>
    </w:p>
    <w:p w14:paraId="6E8D84C5" w14:textId="1A4887E4" w:rsidR="00982F23" w:rsidRPr="00B51131" w:rsidRDefault="00982F23">
      <w:pPr>
        <w:widowControl/>
        <w:numPr>
          <w:ilvl w:val="0"/>
          <w:numId w:val="7"/>
        </w:numPr>
        <w:pBdr>
          <w:top w:val="nil"/>
          <w:left w:val="nil"/>
          <w:bottom w:val="nil"/>
          <w:right w:val="nil"/>
          <w:between w:val="nil"/>
        </w:pBdr>
        <w:tabs>
          <w:tab w:val="left" w:pos="540"/>
        </w:tabs>
        <w:ind w:left="540" w:hanging="540"/>
        <w:jc w:val="both"/>
        <w:rPr>
          <w:rFonts w:ascii="Trebuchet MS" w:hAnsi="Trebuchet MS" w:cs="Tahoma"/>
          <w:bCs/>
          <w:sz w:val="22"/>
          <w:szCs w:val="22"/>
        </w:rPr>
      </w:pPr>
      <w:r w:rsidRPr="00B51131">
        <w:rPr>
          <w:rFonts w:ascii="Trebuchet MS" w:hAnsi="Trebuchet MS" w:cs="Tahoma"/>
          <w:bCs/>
          <w:sz w:val="22"/>
          <w:szCs w:val="22"/>
        </w:rPr>
        <w:t>În cazul unui conflict între prevederile Anexelor contractului de finanțare și cele din Contractul de finanțare, prevederile Contractului de finanțare prevalează.</w:t>
      </w:r>
    </w:p>
    <w:p w14:paraId="3C46E840" w14:textId="113276CF" w:rsidR="002900DB" w:rsidRPr="00B51131" w:rsidRDefault="002900DB" w:rsidP="00BF3314">
      <w:pPr>
        <w:widowControl/>
        <w:autoSpaceDE w:val="0"/>
        <w:autoSpaceDN w:val="0"/>
        <w:adjustRightInd w:val="0"/>
        <w:contextualSpacing/>
        <w:jc w:val="both"/>
        <w:rPr>
          <w:rFonts w:ascii="Trebuchet MS" w:hAnsi="Trebuchet MS" w:cs="Tahoma"/>
          <w:bCs/>
          <w:sz w:val="22"/>
          <w:szCs w:val="22"/>
        </w:rPr>
      </w:pPr>
    </w:p>
    <w:p w14:paraId="3AFDAF1A" w14:textId="77777777" w:rsidR="00FC071F" w:rsidRPr="00B51131" w:rsidRDefault="00FC071F" w:rsidP="00BF3314">
      <w:pPr>
        <w:widowControl/>
        <w:autoSpaceDE w:val="0"/>
        <w:autoSpaceDN w:val="0"/>
        <w:adjustRightInd w:val="0"/>
        <w:contextualSpacing/>
        <w:jc w:val="both"/>
        <w:rPr>
          <w:rFonts w:ascii="Trebuchet MS" w:hAnsi="Trebuchet MS" w:cs="Tahoma"/>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60"/>
      </w:tblGrid>
      <w:tr w:rsidR="00D86D36" w:rsidRPr="00B51131" w14:paraId="737AEE42" w14:textId="77777777" w:rsidTr="002900DB">
        <w:tc>
          <w:tcPr>
            <w:tcW w:w="4945" w:type="dxa"/>
          </w:tcPr>
          <w:p w14:paraId="42DD7D7E" w14:textId="085F52A8" w:rsidR="002900DB" w:rsidRPr="00B51131" w:rsidRDefault="002900DB" w:rsidP="00BF3314">
            <w:pPr>
              <w:widowControl/>
              <w:autoSpaceDE w:val="0"/>
              <w:autoSpaceDN w:val="0"/>
              <w:adjustRightInd w:val="0"/>
              <w:contextualSpacing/>
              <w:jc w:val="both"/>
              <w:rPr>
                <w:rFonts w:ascii="Trebuchet MS" w:hAnsi="Trebuchet MS" w:cs="Tahoma"/>
                <w:bCs/>
                <w:sz w:val="22"/>
                <w:szCs w:val="22"/>
              </w:rPr>
            </w:pPr>
            <w:r w:rsidRPr="00B51131">
              <w:rPr>
                <w:rFonts w:ascii="Trebuchet MS" w:hAnsi="Trebuchet MS" w:cs="Tahoma"/>
                <w:bCs/>
                <w:sz w:val="22"/>
                <w:szCs w:val="22"/>
              </w:rPr>
              <w:t>Finanțator</w:t>
            </w:r>
          </w:p>
        </w:tc>
        <w:tc>
          <w:tcPr>
            <w:tcW w:w="4945" w:type="dxa"/>
          </w:tcPr>
          <w:p w14:paraId="462423B7" w14:textId="5AAE1205" w:rsidR="002900DB" w:rsidRPr="00B51131" w:rsidRDefault="002900DB" w:rsidP="008275EB">
            <w:pPr>
              <w:widowControl/>
              <w:autoSpaceDE w:val="0"/>
              <w:autoSpaceDN w:val="0"/>
              <w:adjustRightInd w:val="0"/>
              <w:contextualSpacing/>
              <w:jc w:val="right"/>
              <w:rPr>
                <w:rFonts w:ascii="Trebuchet MS" w:hAnsi="Trebuchet MS" w:cs="Tahoma"/>
                <w:bCs/>
                <w:sz w:val="22"/>
                <w:szCs w:val="22"/>
              </w:rPr>
            </w:pPr>
            <w:r w:rsidRPr="00B51131">
              <w:rPr>
                <w:rFonts w:ascii="Trebuchet MS" w:hAnsi="Trebuchet MS" w:cs="Tahoma"/>
                <w:bCs/>
                <w:sz w:val="22"/>
                <w:szCs w:val="22"/>
              </w:rPr>
              <w:t>Beneficiar</w:t>
            </w:r>
          </w:p>
        </w:tc>
      </w:tr>
      <w:tr w:rsidR="00D86D36" w:rsidRPr="00B51131" w14:paraId="392A2551" w14:textId="77777777" w:rsidTr="002900DB">
        <w:tc>
          <w:tcPr>
            <w:tcW w:w="4945" w:type="dxa"/>
          </w:tcPr>
          <w:p w14:paraId="4E133E74" w14:textId="14F1EB09" w:rsidR="002900DB" w:rsidRPr="00B51131" w:rsidRDefault="00C8114A" w:rsidP="00BF3314">
            <w:pPr>
              <w:widowControl/>
              <w:autoSpaceDE w:val="0"/>
              <w:autoSpaceDN w:val="0"/>
              <w:adjustRightInd w:val="0"/>
              <w:contextualSpacing/>
              <w:jc w:val="both"/>
              <w:rPr>
                <w:rFonts w:ascii="Trebuchet MS" w:hAnsi="Trebuchet MS" w:cs="Tahoma"/>
                <w:b/>
                <w:sz w:val="22"/>
                <w:szCs w:val="22"/>
              </w:rPr>
            </w:pPr>
            <w:r w:rsidRPr="00B51131">
              <w:rPr>
                <w:rFonts w:ascii="Trebuchet MS" w:hAnsi="Trebuchet MS" w:cs="Tahoma"/>
                <w:b/>
                <w:sz w:val="22"/>
                <w:szCs w:val="22"/>
              </w:rPr>
              <w:t>AFIR</w:t>
            </w:r>
          </w:p>
        </w:tc>
        <w:tc>
          <w:tcPr>
            <w:tcW w:w="4945" w:type="dxa"/>
          </w:tcPr>
          <w:p w14:paraId="534FD84F" w14:textId="77777777" w:rsidR="002900DB" w:rsidRPr="00B51131" w:rsidRDefault="002900DB" w:rsidP="008275EB">
            <w:pPr>
              <w:widowControl/>
              <w:autoSpaceDE w:val="0"/>
              <w:autoSpaceDN w:val="0"/>
              <w:adjustRightInd w:val="0"/>
              <w:contextualSpacing/>
              <w:jc w:val="right"/>
              <w:rPr>
                <w:rFonts w:ascii="Trebuchet MS" w:hAnsi="Trebuchet MS" w:cs="Tahoma"/>
                <w:b/>
                <w:sz w:val="22"/>
                <w:szCs w:val="22"/>
              </w:rPr>
            </w:pPr>
          </w:p>
        </w:tc>
      </w:tr>
      <w:tr w:rsidR="00D86D36" w:rsidRPr="00B51131" w14:paraId="37985D94" w14:textId="77777777" w:rsidTr="002900DB">
        <w:tc>
          <w:tcPr>
            <w:tcW w:w="4945" w:type="dxa"/>
          </w:tcPr>
          <w:p w14:paraId="20E66D5E" w14:textId="77777777" w:rsidR="002900DB" w:rsidRPr="00B51131" w:rsidRDefault="002900DB" w:rsidP="00BF3314">
            <w:pPr>
              <w:widowControl/>
              <w:autoSpaceDE w:val="0"/>
              <w:autoSpaceDN w:val="0"/>
              <w:adjustRightInd w:val="0"/>
              <w:contextualSpacing/>
              <w:jc w:val="both"/>
              <w:rPr>
                <w:rFonts w:ascii="Trebuchet MS" w:hAnsi="Trebuchet MS" w:cs="Tahoma"/>
                <w:bCs/>
                <w:sz w:val="22"/>
                <w:szCs w:val="22"/>
              </w:rPr>
            </w:pPr>
          </w:p>
        </w:tc>
        <w:tc>
          <w:tcPr>
            <w:tcW w:w="4945" w:type="dxa"/>
          </w:tcPr>
          <w:p w14:paraId="42FE79ED" w14:textId="77777777" w:rsidR="002900DB" w:rsidRPr="00B51131" w:rsidRDefault="002900DB" w:rsidP="008275EB">
            <w:pPr>
              <w:widowControl/>
              <w:autoSpaceDE w:val="0"/>
              <w:autoSpaceDN w:val="0"/>
              <w:adjustRightInd w:val="0"/>
              <w:contextualSpacing/>
              <w:jc w:val="right"/>
              <w:rPr>
                <w:rFonts w:ascii="Trebuchet MS" w:hAnsi="Trebuchet MS" w:cs="Tahoma"/>
                <w:bCs/>
                <w:sz w:val="22"/>
                <w:szCs w:val="22"/>
              </w:rPr>
            </w:pPr>
          </w:p>
        </w:tc>
      </w:tr>
      <w:tr w:rsidR="00D86D36" w:rsidRPr="00B51131" w14:paraId="5D16D727" w14:textId="77777777" w:rsidTr="002900DB">
        <w:tc>
          <w:tcPr>
            <w:tcW w:w="4945" w:type="dxa"/>
          </w:tcPr>
          <w:p w14:paraId="6B4AC07E" w14:textId="77777777" w:rsidR="002900DB" w:rsidRPr="00B51131" w:rsidRDefault="002900DB" w:rsidP="00BF3314">
            <w:pPr>
              <w:widowControl/>
              <w:autoSpaceDE w:val="0"/>
              <w:autoSpaceDN w:val="0"/>
              <w:adjustRightInd w:val="0"/>
              <w:contextualSpacing/>
              <w:jc w:val="both"/>
              <w:rPr>
                <w:rFonts w:ascii="Trebuchet MS" w:hAnsi="Trebuchet MS" w:cs="Tahoma"/>
                <w:bCs/>
                <w:sz w:val="22"/>
                <w:szCs w:val="22"/>
              </w:rPr>
            </w:pPr>
          </w:p>
        </w:tc>
        <w:tc>
          <w:tcPr>
            <w:tcW w:w="4945" w:type="dxa"/>
          </w:tcPr>
          <w:p w14:paraId="2DC797C9" w14:textId="77777777" w:rsidR="002900DB" w:rsidRPr="00B51131" w:rsidRDefault="002900DB" w:rsidP="008275EB">
            <w:pPr>
              <w:widowControl/>
              <w:autoSpaceDE w:val="0"/>
              <w:autoSpaceDN w:val="0"/>
              <w:adjustRightInd w:val="0"/>
              <w:contextualSpacing/>
              <w:jc w:val="right"/>
              <w:rPr>
                <w:rFonts w:ascii="Trebuchet MS" w:hAnsi="Trebuchet MS" w:cs="Tahoma"/>
                <w:bCs/>
                <w:sz w:val="22"/>
                <w:szCs w:val="22"/>
              </w:rPr>
            </w:pPr>
          </w:p>
        </w:tc>
      </w:tr>
      <w:tr w:rsidR="00D86D36" w:rsidRPr="00B51131" w14:paraId="7C9507D1" w14:textId="77777777" w:rsidTr="002900DB">
        <w:tc>
          <w:tcPr>
            <w:tcW w:w="4945" w:type="dxa"/>
          </w:tcPr>
          <w:p w14:paraId="5048EAE7" w14:textId="66287E03" w:rsidR="002900DB" w:rsidRPr="00B51131" w:rsidRDefault="002900DB" w:rsidP="00BF3314">
            <w:pPr>
              <w:widowControl/>
              <w:autoSpaceDE w:val="0"/>
              <w:autoSpaceDN w:val="0"/>
              <w:adjustRightInd w:val="0"/>
              <w:contextualSpacing/>
              <w:jc w:val="both"/>
              <w:rPr>
                <w:rFonts w:ascii="Trebuchet MS" w:hAnsi="Trebuchet MS" w:cs="Tahoma"/>
                <w:bCs/>
                <w:sz w:val="22"/>
                <w:szCs w:val="22"/>
              </w:rPr>
            </w:pPr>
            <w:r w:rsidRPr="00B51131">
              <w:rPr>
                <w:rFonts w:ascii="Trebuchet MS" w:hAnsi="Trebuchet MS" w:cs="Tahoma"/>
                <w:bCs/>
                <w:sz w:val="22"/>
                <w:szCs w:val="22"/>
              </w:rPr>
              <w:t>Data</w:t>
            </w:r>
          </w:p>
        </w:tc>
        <w:tc>
          <w:tcPr>
            <w:tcW w:w="4945" w:type="dxa"/>
          </w:tcPr>
          <w:p w14:paraId="186883CD" w14:textId="4B71FF59" w:rsidR="002900DB" w:rsidRPr="00B51131" w:rsidRDefault="00B62B7D" w:rsidP="00B62B7D">
            <w:pPr>
              <w:widowControl/>
              <w:autoSpaceDE w:val="0"/>
              <w:autoSpaceDN w:val="0"/>
              <w:adjustRightInd w:val="0"/>
              <w:contextualSpacing/>
              <w:jc w:val="center"/>
              <w:rPr>
                <w:rFonts w:ascii="Trebuchet MS" w:hAnsi="Trebuchet MS" w:cs="Tahoma"/>
                <w:bCs/>
                <w:sz w:val="22"/>
                <w:szCs w:val="22"/>
              </w:rPr>
            </w:pPr>
            <w:r w:rsidRPr="00B51131">
              <w:rPr>
                <w:rFonts w:ascii="Trebuchet MS" w:hAnsi="Trebuchet MS" w:cs="Tahoma"/>
                <w:bCs/>
                <w:sz w:val="22"/>
                <w:szCs w:val="22"/>
              </w:rPr>
              <w:t xml:space="preserve">                                                         </w:t>
            </w:r>
            <w:r w:rsidR="002900DB" w:rsidRPr="00B51131">
              <w:rPr>
                <w:rFonts w:ascii="Trebuchet MS" w:hAnsi="Trebuchet MS" w:cs="Tahoma"/>
                <w:bCs/>
                <w:sz w:val="22"/>
                <w:szCs w:val="22"/>
              </w:rPr>
              <w:t>Data</w:t>
            </w:r>
          </w:p>
        </w:tc>
      </w:tr>
      <w:tr w:rsidR="00B62B7D" w:rsidRPr="00B51131" w14:paraId="185227C1" w14:textId="77777777" w:rsidTr="002900DB">
        <w:tc>
          <w:tcPr>
            <w:tcW w:w="4945" w:type="dxa"/>
          </w:tcPr>
          <w:p w14:paraId="6AAAE620" w14:textId="77777777" w:rsidR="00B62B7D" w:rsidRPr="00B51131" w:rsidRDefault="00B62B7D" w:rsidP="00BF3314">
            <w:pPr>
              <w:widowControl/>
              <w:autoSpaceDE w:val="0"/>
              <w:autoSpaceDN w:val="0"/>
              <w:adjustRightInd w:val="0"/>
              <w:contextualSpacing/>
              <w:jc w:val="both"/>
              <w:rPr>
                <w:rFonts w:ascii="Trebuchet MS" w:hAnsi="Trebuchet MS" w:cs="Tahoma"/>
                <w:bCs/>
                <w:sz w:val="22"/>
                <w:szCs w:val="22"/>
              </w:rPr>
            </w:pPr>
          </w:p>
        </w:tc>
        <w:tc>
          <w:tcPr>
            <w:tcW w:w="4945" w:type="dxa"/>
          </w:tcPr>
          <w:p w14:paraId="394B4992" w14:textId="77777777" w:rsidR="00B62B7D" w:rsidRPr="00B51131" w:rsidRDefault="00B62B7D" w:rsidP="00B62B7D">
            <w:pPr>
              <w:widowControl/>
              <w:autoSpaceDE w:val="0"/>
              <w:autoSpaceDN w:val="0"/>
              <w:adjustRightInd w:val="0"/>
              <w:contextualSpacing/>
              <w:jc w:val="center"/>
              <w:rPr>
                <w:rFonts w:ascii="Trebuchet MS" w:hAnsi="Trebuchet MS" w:cs="Tahoma"/>
                <w:bCs/>
                <w:sz w:val="22"/>
                <w:szCs w:val="22"/>
              </w:rPr>
            </w:pPr>
          </w:p>
        </w:tc>
      </w:tr>
    </w:tbl>
    <w:p w14:paraId="701182C3" w14:textId="77777777" w:rsidR="002900DB" w:rsidRPr="00B51131" w:rsidRDefault="002900DB" w:rsidP="00BF3314">
      <w:pPr>
        <w:widowControl/>
        <w:autoSpaceDE w:val="0"/>
        <w:autoSpaceDN w:val="0"/>
        <w:adjustRightInd w:val="0"/>
        <w:contextualSpacing/>
        <w:jc w:val="both"/>
        <w:rPr>
          <w:rFonts w:ascii="Trebuchet MS" w:hAnsi="Trebuchet MS" w:cs="Tahoma"/>
          <w:bCs/>
          <w:sz w:val="22"/>
          <w:szCs w:val="22"/>
        </w:rPr>
      </w:pPr>
    </w:p>
    <w:sectPr w:rsidR="002900DB" w:rsidRPr="00B51131" w:rsidSect="00FC071F">
      <w:headerReference w:type="default" r:id="rId8"/>
      <w:footerReference w:type="default" r:id="rId9"/>
      <w:type w:val="continuous"/>
      <w:pgSz w:w="12240" w:h="15840"/>
      <w:pgMar w:top="1710" w:right="108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F5B72" w14:textId="77777777" w:rsidR="0028345B" w:rsidRDefault="0028345B" w:rsidP="005A2AD9">
      <w:r>
        <w:separator/>
      </w:r>
    </w:p>
  </w:endnote>
  <w:endnote w:type="continuationSeparator" w:id="0">
    <w:p w14:paraId="6662E8E2" w14:textId="77777777" w:rsidR="0028345B" w:rsidRDefault="0028345B" w:rsidP="005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590997"/>
      <w:docPartObj>
        <w:docPartGallery w:val="Page Numbers (Bottom of Page)"/>
        <w:docPartUnique/>
      </w:docPartObj>
    </w:sdtPr>
    <w:sdtContent>
      <w:sdt>
        <w:sdtPr>
          <w:id w:val="-356271745"/>
          <w:docPartObj>
            <w:docPartGallery w:val="Page Numbers (Top of Page)"/>
            <w:docPartUnique/>
          </w:docPartObj>
        </w:sdtPr>
        <w:sdtContent>
          <w:p w14:paraId="4DB43812" w14:textId="2F694383" w:rsidR="00D5747E" w:rsidRDefault="00D5747E" w:rsidP="00FC071F">
            <w:pPr>
              <w:pStyle w:val="Footer"/>
              <w:jc w:val="center"/>
            </w:pPr>
            <w:r w:rsidRPr="004B2F56">
              <w:rPr>
                <w:rFonts w:ascii="Tahoma" w:hAnsi="Tahoma" w:cs="Tahoma"/>
                <w:sz w:val="16"/>
                <w:szCs w:val="16"/>
              </w:rPr>
              <w:t xml:space="preserve">Pagina </w:t>
            </w:r>
            <w:r w:rsidRPr="004B2F56">
              <w:rPr>
                <w:rFonts w:ascii="Tahoma" w:hAnsi="Tahoma" w:cs="Tahoma"/>
                <w:sz w:val="16"/>
                <w:szCs w:val="16"/>
              </w:rPr>
              <w:fldChar w:fldCharType="begin"/>
            </w:r>
            <w:r w:rsidRPr="004B2F56">
              <w:rPr>
                <w:rFonts w:ascii="Tahoma" w:hAnsi="Tahoma" w:cs="Tahoma"/>
                <w:sz w:val="16"/>
                <w:szCs w:val="16"/>
              </w:rPr>
              <w:instrText xml:space="preserve"> PAGE </w:instrText>
            </w:r>
            <w:r w:rsidRPr="004B2F56">
              <w:rPr>
                <w:rFonts w:ascii="Tahoma" w:hAnsi="Tahoma" w:cs="Tahoma"/>
                <w:sz w:val="16"/>
                <w:szCs w:val="16"/>
              </w:rPr>
              <w:fldChar w:fldCharType="separate"/>
            </w:r>
            <w:r w:rsidR="00141FD6">
              <w:rPr>
                <w:rFonts w:ascii="Tahoma" w:hAnsi="Tahoma" w:cs="Tahoma"/>
                <w:noProof/>
                <w:sz w:val="16"/>
                <w:szCs w:val="16"/>
              </w:rPr>
              <w:t>13</w:t>
            </w:r>
            <w:r w:rsidRPr="004B2F56">
              <w:rPr>
                <w:rFonts w:ascii="Tahoma" w:hAnsi="Tahoma" w:cs="Tahoma"/>
                <w:sz w:val="16"/>
                <w:szCs w:val="16"/>
              </w:rPr>
              <w:fldChar w:fldCharType="end"/>
            </w:r>
            <w: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67C9F" w14:textId="77777777" w:rsidR="0028345B" w:rsidRDefault="0028345B" w:rsidP="005A2AD9">
      <w:r>
        <w:separator/>
      </w:r>
    </w:p>
  </w:footnote>
  <w:footnote w:type="continuationSeparator" w:id="0">
    <w:p w14:paraId="4C5B6650" w14:textId="77777777" w:rsidR="0028345B" w:rsidRDefault="0028345B" w:rsidP="005A2AD9">
      <w:r>
        <w:continuationSeparator/>
      </w:r>
    </w:p>
  </w:footnote>
  <w:footnote w:id="1">
    <w:p w14:paraId="6DB7FD11" w14:textId="77777777" w:rsidR="00061A3C" w:rsidRDefault="00061A3C" w:rsidP="00061A3C">
      <w:pPr>
        <w:pStyle w:val="FootnoteText"/>
      </w:pPr>
      <w:r>
        <w:rPr>
          <w:rStyle w:val="FootnoteReference"/>
        </w:rPr>
        <w:footnoteRef/>
      </w:r>
      <w:r>
        <w:t>Codul fiscal sau codul TVA, după caz.</w:t>
      </w:r>
    </w:p>
  </w:footnote>
  <w:footnote w:id="2">
    <w:p w14:paraId="4D150FE7" w14:textId="1C776259" w:rsidR="00853909" w:rsidRDefault="00853909">
      <w:pPr>
        <w:pStyle w:val="FootnoteText"/>
      </w:pPr>
      <w:r>
        <w:rPr>
          <w:rStyle w:val="FootnoteReference"/>
        </w:rPr>
        <w:footnoteRef/>
      </w:r>
      <w:r>
        <w:t xml:space="preserve"> - Rapoarte financiare vor fi întocmite de </w:t>
      </w:r>
      <w:r w:rsidRPr="00853909">
        <w:t>unitățile de învățământ de stat acreditate, de nivel liceal profil tehnologic</w:t>
      </w:r>
    </w:p>
    <w:p w14:paraId="2C432A69" w14:textId="236B49E2" w:rsidR="00853909" w:rsidRDefault="00853909">
      <w:pPr>
        <w:pStyle w:val="FootnoteText"/>
      </w:pPr>
      <w:r>
        <w:t xml:space="preserve">   - Cereri de transfer vor fi întocmite de beneficiari </w:t>
      </w:r>
      <w:r w:rsidRPr="00853909">
        <w:t>UAT la nivel de municipiu, oraș, comună, pentru o unitate de învățământ, care este în administrarea sa</w:t>
      </w:r>
    </w:p>
  </w:footnote>
  <w:footnote w:id="3">
    <w:p w14:paraId="4F5AAC19" w14:textId="30B22ACE" w:rsidR="00B51131" w:rsidRDefault="00B51131">
      <w:pPr>
        <w:pStyle w:val="FootnoteText"/>
      </w:pPr>
      <w:r>
        <w:rPr>
          <w:rStyle w:val="FootnoteReference"/>
        </w:rPr>
        <w:footnoteRef/>
      </w:r>
      <w:r>
        <w:t xml:space="preserve"> În funcție de categoria de beneficiari eligibili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A11B" w14:textId="77777777" w:rsidR="00D5747E" w:rsidRDefault="00D5747E">
    <w:pPr>
      <w:pStyle w:val="Header"/>
    </w:pPr>
    <w:r>
      <w:rPr>
        <w:noProof/>
        <w:lang w:val="en-US" w:eastAsia="en-US"/>
      </w:rPr>
      <w:drawing>
        <wp:anchor distT="0" distB="0" distL="114300" distR="114300" simplePos="0" relativeHeight="251659264" behindDoc="0" locked="0" layoutInCell="1" allowOverlap="1" wp14:anchorId="6BCE78CF" wp14:editId="6AFD7BFB">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740052138" name="Imagine 1"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60288" behindDoc="0" locked="0" layoutInCell="1" allowOverlap="1" wp14:anchorId="198A43D9" wp14:editId="68599274">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325825100" name="Imagin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eastAsia="en-US"/>
      </w:rPr>
      <w:drawing>
        <wp:anchor distT="0" distB="0" distL="114300" distR="114300" simplePos="0" relativeHeight="251661312" behindDoc="0" locked="0" layoutInCell="1" allowOverlap="1" wp14:anchorId="4F5455F0" wp14:editId="7171C44E">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205575938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3AC"/>
    <w:multiLevelType w:val="multilevel"/>
    <w:tmpl w:val="00F563AC"/>
    <w:lvl w:ilvl="0">
      <w:start w:val="1"/>
      <w:numFmt w:val="lowerRoman"/>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1">
    <w:nsid w:val="02B57D83"/>
    <w:multiLevelType w:val="multilevel"/>
    <w:tmpl w:val="A1A81402"/>
    <w:lvl w:ilvl="0">
      <w:start w:val="1"/>
      <w:numFmt w:val="decimal"/>
      <w:lvlText w:val="(%1)"/>
      <w:lvlJc w:val="left"/>
      <w:pPr>
        <w:ind w:left="473"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2" w15:restartNumberingAfterBreak="0">
    <w:nsid w:val="034814CC"/>
    <w:multiLevelType w:val="hybridMultilevel"/>
    <w:tmpl w:val="6B400E54"/>
    <w:lvl w:ilvl="0" w:tplc="04090019">
      <w:start w:val="1"/>
      <w:numFmt w:val="lowerLetter"/>
      <w:lvlText w:val="%1."/>
      <w:lvlJc w:val="left"/>
      <w:pPr>
        <w:ind w:left="1260" w:hanging="360"/>
      </w:pPr>
    </w:lvl>
    <w:lvl w:ilvl="1" w:tplc="F5F8CD2C">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1">
    <w:nsid w:val="09A52985"/>
    <w:multiLevelType w:val="multilevel"/>
    <w:tmpl w:val="F918A520"/>
    <w:lvl w:ilvl="0">
      <w:start w:val="1"/>
      <w:numFmt w:val="decimal"/>
      <w:lvlText w:val="(%1)"/>
      <w:lvlJc w:val="left"/>
      <w:pPr>
        <w:ind w:left="1145" w:hanging="360"/>
      </w:pPr>
      <w:rPr>
        <w:b w:val="0"/>
        <w:i w:val="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4" w15:restartNumberingAfterBreak="0">
    <w:nsid w:val="0D4554CD"/>
    <w:multiLevelType w:val="hybridMultilevel"/>
    <w:tmpl w:val="15746F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1">
    <w:nsid w:val="174140F3"/>
    <w:multiLevelType w:val="multilevel"/>
    <w:tmpl w:val="031A6CA6"/>
    <w:lvl w:ilvl="0">
      <w:start w:val="1"/>
      <w:numFmt w:val="decimal"/>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1">
    <w:nsid w:val="1DC12C76"/>
    <w:multiLevelType w:val="hybridMultilevel"/>
    <w:tmpl w:val="5E14BCAA"/>
    <w:lvl w:ilvl="0" w:tplc="A9D84AD0">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7" w15:restartNumberingAfterBreak="0">
    <w:nsid w:val="21905300"/>
    <w:multiLevelType w:val="hybridMultilevel"/>
    <w:tmpl w:val="E0E66A24"/>
    <w:lvl w:ilvl="0" w:tplc="A9D84AD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1">
    <w:nsid w:val="230E0ED7"/>
    <w:multiLevelType w:val="multilevel"/>
    <w:tmpl w:val="09AC8FDA"/>
    <w:lvl w:ilvl="0">
      <w:start w:val="1"/>
      <w:numFmt w:val="decimal"/>
      <w:lvlText w:val="(%1)"/>
      <w:lvlJc w:val="left"/>
      <w:pPr>
        <w:ind w:left="360" w:hanging="360"/>
      </w:pPr>
      <w:rPr>
        <w:b w:val="0"/>
        <w:i w:val="0"/>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9" w15:restartNumberingAfterBreak="0">
    <w:nsid w:val="255200C8"/>
    <w:multiLevelType w:val="hybridMultilevel"/>
    <w:tmpl w:val="2190EC44"/>
    <w:lvl w:ilvl="0" w:tplc="1B48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26860FF7"/>
    <w:multiLevelType w:val="multilevel"/>
    <w:tmpl w:val="583AFA8E"/>
    <w:lvl w:ilvl="0">
      <w:start w:val="1"/>
      <w:numFmt w:val="decimal"/>
      <w:lvlText w:val="(%1)"/>
      <w:lvlJc w:val="left"/>
      <w:pPr>
        <w:ind w:left="2345"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1">
    <w:nsid w:val="2B1E683B"/>
    <w:multiLevelType w:val="hybridMultilevel"/>
    <w:tmpl w:val="0944EE4E"/>
    <w:lvl w:ilvl="0" w:tplc="C4FA3E0E">
      <w:start w:val="1"/>
      <w:numFmt w:val="decimal"/>
      <w:lvlText w:val="(%1)"/>
      <w:lvlJc w:val="left"/>
      <w:pPr>
        <w:ind w:left="523" w:hanging="390"/>
      </w:pPr>
      <w:rPr>
        <w:rFonts w:ascii="Trebuchet MS" w:eastAsia="Courier New" w:hAnsi="Trebuchet MS" w:cs="Tahoma"/>
        <w:b w:val="0"/>
        <w:bCs w:val="0"/>
        <w:i w:val="0"/>
        <w:sz w:val="22"/>
        <w:szCs w:val="22"/>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2" w15:restartNumberingAfterBreak="1">
    <w:nsid w:val="2BA51895"/>
    <w:multiLevelType w:val="multilevel"/>
    <w:tmpl w:val="979CCD34"/>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2E1D4BB7"/>
    <w:multiLevelType w:val="hybridMultilevel"/>
    <w:tmpl w:val="B6B82036"/>
    <w:lvl w:ilvl="0" w:tplc="704EED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59259F1"/>
    <w:multiLevelType w:val="hybridMultilevel"/>
    <w:tmpl w:val="55284F92"/>
    <w:lvl w:ilvl="0" w:tplc="792CF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64B60"/>
    <w:multiLevelType w:val="hybridMultilevel"/>
    <w:tmpl w:val="8FFAFA32"/>
    <w:lvl w:ilvl="0" w:tplc="23C4870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F4328"/>
    <w:multiLevelType w:val="hybridMultilevel"/>
    <w:tmpl w:val="26C01436"/>
    <w:lvl w:ilvl="0" w:tplc="9DD8D5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3C75056A"/>
    <w:multiLevelType w:val="multilevel"/>
    <w:tmpl w:val="D8F4CC6E"/>
    <w:lvl w:ilvl="0">
      <w:start w:val="1"/>
      <w:numFmt w:val="decimal"/>
      <w:lvlText w:val="(%1)"/>
      <w:lvlJc w:val="left"/>
      <w:pPr>
        <w:ind w:left="360" w:hanging="360"/>
      </w:pPr>
    </w:lvl>
    <w:lvl w:ilvl="1">
      <w:start w:val="1"/>
      <w:numFmt w:val="lowerLetter"/>
      <w:lvlText w:val="%2."/>
      <w:lvlJc w:val="left"/>
      <w:pPr>
        <w:ind w:left="1193" w:hanging="360"/>
      </w:pPr>
    </w:lvl>
    <w:lvl w:ilvl="2">
      <w:start w:val="1"/>
      <w:numFmt w:val="lowerRoman"/>
      <w:lvlText w:val="%3."/>
      <w:lvlJc w:val="right"/>
      <w:pPr>
        <w:ind w:left="1913" w:hanging="180"/>
      </w:pPr>
    </w:lvl>
    <w:lvl w:ilvl="3">
      <w:start w:val="1"/>
      <w:numFmt w:val="decimal"/>
      <w:lvlText w:val="%4."/>
      <w:lvlJc w:val="left"/>
      <w:pPr>
        <w:ind w:left="2633" w:hanging="360"/>
      </w:pPr>
    </w:lvl>
    <w:lvl w:ilvl="4">
      <w:start w:val="1"/>
      <w:numFmt w:val="lowerLetter"/>
      <w:lvlText w:val="%5."/>
      <w:lvlJc w:val="left"/>
      <w:pPr>
        <w:ind w:left="3353" w:hanging="360"/>
      </w:pPr>
    </w:lvl>
    <w:lvl w:ilvl="5">
      <w:start w:val="1"/>
      <w:numFmt w:val="lowerRoman"/>
      <w:lvlText w:val="%6."/>
      <w:lvlJc w:val="right"/>
      <w:pPr>
        <w:ind w:left="4073" w:hanging="180"/>
      </w:pPr>
    </w:lvl>
    <w:lvl w:ilvl="6">
      <w:start w:val="1"/>
      <w:numFmt w:val="decimal"/>
      <w:lvlText w:val="%7."/>
      <w:lvlJc w:val="left"/>
      <w:pPr>
        <w:ind w:left="4793" w:hanging="360"/>
      </w:pPr>
    </w:lvl>
    <w:lvl w:ilvl="7">
      <w:start w:val="1"/>
      <w:numFmt w:val="lowerLetter"/>
      <w:lvlText w:val="%8."/>
      <w:lvlJc w:val="left"/>
      <w:pPr>
        <w:ind w:left="5513" w:hanging="360"/>
      </w:pPr>
    </w:lvl>
    <w:lvl w:ilvl="8">
      <w:start w:val="1"/>
      <w:numFmt w:val="lowerRoman"/>
      <w:lvlText w:val="%9."/>
      <w:lvlJc w:val="right"/>
      <w:pPr>
        <w:ind w:left="6233" w:hanging="180"/>
      </w:pPr>
    </w:lvl>
  </w:abstractNum>
  <w:abstractNum w:abstractNumId="18" w15:restartNumberingAfterBreak="1">
    <w:nsid w:val="408C0CB8"/>
    <w:multiLevelType w:val="multilevel"/>
    <w:tmpl w:val="268084D6"/>
    <w:lvl w:ilvl="0">
      <w:start w:val="1"/>
      <w:numFmt w:val="decimal"/>
      <w:lvlText w:val="(%1)"/>
      <w:lvlJc w:val="left"/>
      <w:pPr>
        <w:ind w:left="54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43FE1A54"/>
    <w:multiLevelType w:val="hybridMultilevel"/>
    <w:tmpl w:val="CE52C114"/>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8C40056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331C51"/>
    <w:multiLevelType w:val="hybridMultilevel"/>
    <w:tmpl w:val="E79867EC"/>
    <w:lvl w:ilvl="0" w:tplc="547CA59A">
      <w:start w:val="1"/>
      <w:numFmt w:val="decimal"/>
      <w:lvlText w:val="(%1)"/>
      <w:lvlJc w:val="left"/>
      <w:pPr>
        <w:ind w:left="720" w:hanging="360"/>
      </w:pPr>
      <w:rPr>
        <w:rFonts w:ascii="Times New Roman" w:eastAsia="Calibri"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C4C14"/>
    <w:multiLevelType w:val="hybridMultilevel"/>
    <w:tmpl w:val="C4129C1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C05B52"/>
    <w:multiLevelType w:val="hybridMultilevel"/>
    <w:tmpl w:val="1074A870"/>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657BD9"/>
    <w:multiLevelType w:val="hybridMultilevel"/>
    <w:tmpl w:val="2B56D364"/>
    <w:lvl w:ilvl="0" w:tplc="96EC70F2">
      <w:start w:val="2"/>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1">
    <w:nsid w:val="4B413D34"/>
    <w:multiLevelType w:val="multilevel"/>
    <w:tmpl w:val="3140AB98"/>
    <w:lvl w:ilvl="0">
      <w:start w:val="1"/>
      <w:numFmt w:val="decimal"/>
      <w:lvlText w:val="(%1)"/>
      <w:lvlJc w:val="left"/>
      <w:pPr>
        <w:ind w:left="720" w:hanging="360"/>
      </w:pPr>
      <w:rPr>
        <w:rFonts w:ascii="Tahoma" w:eastAsia="Courier New" w:hAnsi="Tahoma"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1">
    <w:nsid w:val="4CC574F8"/>
    <w:multiLevelType w:val="multilevel"/>
    <w:tmpl w:val="14CE88C8"/>
    <w:lvl w:ilvl="0">
      <w:start w:val="1"/>
      <w:numFmt w:val="decimal"/>
      <w:lvlText w:val="(%1)"/>
      <w:lvlJc w:val="left"/>
      <w:pPr>
        <w:ind w:left="360" w:hanging="360"/>
      </w:pPr>
      <w:rPr>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1">
    <w:nsid w:val="4E281980"/>
    <w:multiLevelType w:val="multilevel"/>
    <w:tmpl w:val="031A6CA6"/>
    <w:lvl w:ilvl="0">
      <w:start w:val="1"/>
      <w:numFmt w:val="decimal"/>
      <w:lvlText w:val="(%1)"/>
      <w:lvlJc w:val="left"/>
      <w:pPr>
        <w:ind w:left="1800" w:hanging="360"/>
      </w:pPr>
      <w:rPr>
        <w:b w:val="0"/>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1">
    <w:nsid w:val="61EF674F"/>
    <w:multiLevelType w:val="multilevel"/>
    <w:tmpl w:val="422261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4E43D00"/>
    <w:multiLevelType w:val="hybridMultilevel"/>
    <w:tmpl w:val="8FEA9D6A"/>
    <w:lvl w:ilvl="0" w:tplc="FFFFFFFF">
      <w:start w:val="1"/>
      <w:numFmt w:val="decimal"/>
      <w:lvlText w:val="%1)"/>
      <w:lvlJc w:val="left"/>
      <w:pPr>
        <w:ind w:left="720" w:hanging="360"/>
      </w:pPr>
    </w:lvl>
    <w:lvl w:ilvl="1" w:tplc="0418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1">
    <w:nsid w:val="67A56520"/>
    <w:multiLevelType w:val="multilevel"/>
    <w:tmpl w:val="AF7A6B1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6C221C5A"/>
    <w:multiLevelType w:val="multilevel"/>
    <w:tmpl w:val="8DF801FE"/>
    <w:lvl w:ilvl="0">
      <w:start w:val="4"/>
      <w:numFmt w:val="decimal"/>
      <w:lvlText w:val="(%1)"/>
      <w:lvlJc w:val="left"/>
      <w:pPr>
        <w:ind w:left="360" w:hanging="360"/>
      </w:pPr>
      <w:rPr>
        <w:rFonts w:hint="default"/>
        <w:color w:val="000000"/>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31" w15:restartNumberingAfterBreak="0">
    <w:nsid w:val="6E6B5BB0"/>
    <w:multiLevelType w:val="multilevel"/>
    <w:tmpl w:val="75026D2A"/>
    <w:lvl w:ilvl="0">
      <w:start w:val="1"/>
      <w:numFmt w:val="decimal"/>
      <w:lvlText w:val="(%1)"/>
      <w:lvlJc w:val="left"/>
      <w:pPr>
        <w:ind w:left="360" w:hanging="360"/>
      </w:pPr>
      <w:rPr>
        <w:rFonts w:hint="default"/>
        <w:color w:val="auto"/>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32" w15:restartNumberingAfterBreak="0">
    <w:nsid w:val="70E97B59"/>
    <w:multiLevelType w:val="hybridMultilevel"/>
    <w:tmpl w:val="EC38AA38"/>
    <w:lvl w:ilvl="0" w:tplc="B2700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7BB0F5D"/>
    <w:multiLevelType w:val="multilevel"/>
    <w:tmpl w:val="4AFE8644"/>
    <w:lvl w:ilvl="0">
      <w:start w:val="1"/>
      <w:numFmt w:val="lowerRoman"/>
      <w:lvlText w:val="%1."/>
      <w:lvlJc w:val="left"/>
      <w:pPr>
        <w:ind w:left="833" w:hanging="360"/>
      </w:pPr>
      <w:rPr>
        <w:rFonts w:hint="default"/>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4" w15:restartNumberingAfterBreak="0">
    <w:nsid w:val="7F077760"/>
    <w:multiLevelType w:val="hybridMultilevel"/>
    <w:tmpl w:val="032C17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584264">
    <w:abstractNumId w:val="27"/>
  </w:num>
  <w:num w:numId="2" w16cid:durableId="530535823">
    <w:abstractNumId w:val="10"/>
  </w:num>
  <w:num w:numId="3" w16cid:durableId="1682000636">
    <w:abstractNumId w:val="25"/>
  </w:num>
  <w:num w:numId="4" w16cid:durableId="865409764">
    <w:abstractNumId w:val="29"/>
  </w:num>
  <w:num w:numId="5" w16cid:durableId="167328243">
    <w:abstractNumId w:val="17"/>
  </w:num>
  <w:num w:numId="6" w16cid:durableId="1381779583">
    <w:abstractNumId w:val="3"/>
  </w:num>
  <w:num w:numId="7" w16cid:durableId="1138491769">
    <w:abstractNumId w:val="12"/>
  </w:num>
  <w:num w:numId="8" w16cid:durableId="1601258081">
    <w:abstractNumId w:val="18"/>
  </w:num>
  <w:num w:numId="9" w16cid:durableId="269051587">
    <w:abstractNumId w:val="26"/>
  </w:num>
  <w:num w:numId="10" w16cid:durableId="1260682005">
    <w:abstractNumId w:val="24"/>
  </w:num>
  <w:num w:numId="11" w16cid:durableId="2065248392">
    <w:abstractNumId w:val="8"/>
  </w:num>
  <w:num w:numId="12" w16cid:durableId="123549964">
    <w:abstractNumId w:val="1"/>
  </w:num>
  <w:num w:numId="13" w16cid:durableId="1413430024">
    <w:abstractNumId w:val="11"/>
  </w:num>
  <w:num w:numId="14" w16cid:durableId="699626683">
    <w:abstractNumId w:val="5"/>
  </w:num>
  <w:num w:numId="15" w16cid:durableId="2049912614">
    <w:abstractNumId w:val="6"/>
  </w:num>
  <w:num w:numId="16" w16cid:durableId="2126607696">
    <w:abstractNumId w:val="31"/>
  </w:num>
  <w:num w:numId="17" w16cid:durableId="255986984">
    <w:abstractNumId w:val="30"/>
  </w:num>
  <w:num w:numId="18" w16cid:durableId="704133976">
    <w:abstractNumId w:val="9"/>
  </w:num>
  <w:num w:numId="19" w16cid:durableId="760878473">
    <w:abstractNumId w:val="33"/>
  </w:num>
  <w:num w:numId="20" w16cid:durableId="1612980775">
    <w:abstractNumId w:val="2"/>
  </w:num>
  <w:num w:numId="21" w16cid:durableId="1167593277">
    <w:abstractNumId w:val="19"/>
  </w:num>
  <w:num w:numId="22" w16cid:durableId="205071531">
    <w:abstractNumId w:val="20"/>
  </w:num>
  <w:num w:numId="23" w16cid:durableId="2075198868">
    <w:abstractNumId w:val="22"/>
  </w:num>
  <w:num w:numId="24" w16cid:durableId="217859350">
    <w:abstractNumId w:val="15"/>
  </w:num>
  <w:num w:numId="25" w16cid:durableId="1349022030">
    <w:abstractNumId w:val="13"/>
  </w:num>
  <w:num w:numId="26" w16cid:durableId="220672991">
    <w:abstractNumId w:val="32"/>
  </w:num>
  <w:num w:numId="27" w16cid:durableId="1393968522">
    <w:abstractNumId w:val="34"/>
  </w:num>
  <w:num w:numId="28" w16cid:durableId="1205024941">
    <w:abstractNumId w:val="28"/>
  </w:num>
  <w:num w:numId="29" w16cid:durableId="79762010">
    <w:abstractNumId w:val="14"/>
  </w:num>
  <w:num w:numId="30" w16cid:durableId="1855266754">
    <w:abstractNumId w:val="0"/>
  </w:num>
  <w:num w:numId="31" w16cid:durableId="598031605">
    <w:abstractNumId w:val="16"/>
  </w:num>
  <w:num w:numId="32" w16cid:durableId="1397901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2054075">
    <w:abstractNumId w:val="4"/>
  </w:num>
  <w:num w:numId="34" w16cid:durableId="1738867184">
    <w:abstractNumId w:val="21"/>
  </w:num>
  <w:num w:numId="35" w16cid:durableId="1672684360">
    <w:abstractNumId w:val="23"/>
  </w:num>
  <w:num w:numId="36" w16cid:durableId="205391779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EB7"/>
    <w:rsid w:val="00022A5B"/>
    <w:rsid w:val="00037002"/>
    <w:rsid w:val="000440DF"/>
    <w:rsid w:val="00050760"/>
    <w:rsid w:val="00054A49"/>
    <w:rsid w:val="00061A3C"/>
    <w:rsid w:val="000640DC"/>
    <w:rsid w:val="0008184E"/>
    <w:rsid w:val="00085083"/>
    <w:rsid w:val="0009478D"/>
    <w:rsid w:val="000C0713"/>
    <w:rsid w:val="000D09F6"/>
    <w:rsid w:val="000D2766"/>
    <w:rsid w:val="000D3CE3"/>
    <w:rsid w:val="000E216B"/>
    <w:rsid w:val="000E3E19"/>
    <w:rsid w:val="00141FD6"/>
    <w:rsid w:val="001648F8"/>
    <w:rsid w:val="001A38B4"/>
    <w:rsid w:val="001B09B4"/>
    <w:rsid w:val="001B2296"/>
    <w:rsid w:val="001C1B4A"/>
    <w:rsid w:val="001E1695"/>
    <w:rsid w:val="001F1A33"/>
    <w:rsid w:val="00234409"/>
    <w:rsid w:val="00250564"/>
    <w:rsid w:val="00252A2D"/>
    <w:rsid w:val="00252C8F"/>
    <w:rsid w:val="0028345B"/>
    <w:rsid w:val="002900DB"/>
    <w:rsid w:val="002A12BB"/>
    <w:rsid w:val="002B269B"/>
    <w:rsid w:val="002B745D"/>
    <w:rsid w:val="002D06F5"/>
    <w:rsid w:val="002D3096"/>
    <w:rsid w:val="00300480"/>
    <w:rsid w:val="00307076"/>
    <w:rsid w:val="00307795"/>
    <w:rsid w:val="00307C9D"/>
    <w:rsid w:val="003172C6"/>
    <w:rsid w:val="00341878"/>
    <w:rsid w:val="00370D7A"/>
    <w:rsid w:val="003724E0"/>
    <w:rsid w:val="003739D6"/>
    <w:rsid w:val="00383144"/>
    <w:rsid w:val="003A2B87"/>
    <w:rsid w:val="003A40C0"/>
    <w:rsid w:val="003C7266"/>
    <w:rsid w:val="003D09F7"/>
    <w:rsid w:val="003E0A07"/>
    <w:rsid w:val="003E2C8E"/>
    <w:rsid w:val="003F4480"/>
    <w:rsid w:val="004147A0"/>
    <w:rsid w:val="004162F8"/>
    <w:rsid w:val="00427DA7"/>
    <w:rsid w:val="00437D8F"/>
    <w:rsid w:val="004534B1"/>
    <w:rsid w:val="004708E3"/>
    <w:rsid w:val="004722FA"/>
    <w:rsid w:val="004950EF"/>
    <w:rsid w:val="004A3E57"/>
    <w:rsid w:val="004A68C6"/>
    <w:rsid w:val="004B2F56"/>
    <w:rsid w:val="004C6AD3"/>
    <w:rsid w:val="004C73E9"/>
    <w:rsid w:val="004D01FC"/>
    <w:rsid w:val="004D2DCB"/>
    <w:rsid w:val="004D34A3"/>
    <w:rsid w:val="004E19E2"/>
    <w:rsid w:val="004E50A3"/>
    <w:rsid w:val="004E6D6F"/>
    <w:rsid w:val="00504F33"/>
    <w:rsid w:val="00506375"/>
    <w:rsid w:val="005201AB"/>
    <w:rsid w:val="00563830"/>
    <w:rsid w:val="0056527D"/>
    <w:rsid w:val="0057447D"/>
    <w:rsid w:val="00582421"/>
    <w:rsid w:val="00584A14"/>
    <w:rsid w:val="00593F3F"/>
    <w:rsid w:val="0059623F"/>
    <w:rsid w:val="005A0B63"/>
    <w:rsid w:val="005A2AD9"/>
    <w:rsid w:val="005B5C89"/>
    <w:rsid w:val="005C0CDC"/>
    <w:rsid w:val="005C3DB4"/>
    <w:rsid w:val="005E4BE1"/>
    <w:rsid w:val="005F0D5B"/>
    <w:rsid w:val="00614509"/>
    <w:rsid w:val="00622F65"/>
    <w:rsid w:val="006474A6"/>
    <w:rsid w:val="00670DE1"/>
    <w:rsid w:val="00694038"/>
    <w:rsid w:val="0069659D"/>
    <w:rsid w:val="006A44D6"/>
    <w:rsid w:val="006A7D09"/>
    <w:rsid w:val="006F0656"/>
    <w:rsid w:val="00703A5C"/>
    <w:rsid w:val="00741457"/>
    <w:rsid w:val="00760B59"/>
    <w:rsid w:val="00764376"/>
    <w:rsid w:val="007873C9"/>
    <w:rsid w:val="00787D2C"/>
    <w:rsid w:val="007A6E73"/>
    <w:rsid w:val="007E019A"/>
    <w:rsid w:val="0080234B"/>
    <w:rsid w:val="00804372"/>
    <w:rsid w:val="00826380"/>
    <w:rsid w:val="008275EB"/>
    <w:rsid w:val="00851932"/>
    <w:rsid w:val="00853909"/>
    <w:rsid w:val="00856431"/>
    <w:rsid w:val="00863E9A"/>
    <w:rsid w:val="0086654D"/>
    <w:rsid w:val="00890244"/>
    <w:rsid w:val="00893CBB"/>
    <w:rsid w:val="008971E9"/>
    <w:rsid w:val="008A589C"/>
    <w:rsid w:val="008B4A73"/>
    <w:rsid w:val="008B4FCC"/>
    <w:rsid w:val="008D0477"/>
    <w:rsid w:val="008D56ED"/>
    <w:rsid w:val="008E3D46"/>
    <w:rsid w:val="008F38FA"/>
    <w:rsid w:val="008F3FDD"/>
    <w:rsid w:val="008F5B86"/>
    <w:rsid w:val="00924B3C"/>
    <w:rsid w:val="00940DBE"/>
    <w:rsid w:val="0094631A"/>
    <w:rsid w:val="0096272C"/>
    <w:rsid w:val="00982F23"/>
    <w:rsid w:val="009B2B05"/>
    <w:rsid w:val="009B4444"/>
    <w:rsid w:val="009D223C"/>
    <w:rsid w:val="009E34BE"/>
    <w:rsid w:val="009E6F94"/>
    <w:rsid w:val="009F774F"/>
    <w:rsid w:val="00A06F9D"/>
    <w:rsid w:val="00A44CB9"/>
    <w:rsid w:val="00A53470"/>
    <w:rsid w:val="00AA6EB7"/>
    <w:rsid w:val="00AB7543"/>
    <w:rsid w:val="00AD5316"/>
    <w:rsid w:val="00AE6EB3"/>
    <w:rsid w:val="00B31967"/>
    <w:rsid w:val="00B37A54"/>
    <w:rsid w:val="00B37AB3"/>
    <w:rsid w:val="00B45F53"/>
    <w:rsid w:val="00B51131"/>
    <w:rsid w:val="00B52CB4"/>
    <w:rsid w:val="00B62B7D"/>
    <w:rsid w:val="00B679D8"/>
    <w:rsid w:val="00B74133"/>
    <w:rsid w:val="00B756AF"/>
    <w:rsid w:val="00B816BB"/>
    <w:rsid w:val="00BB7F06"/>
    <w:rsid w:val="00BC35E6"/>
    <w:rsid w:val="00BD2207"/>
    <w:rsid w:val="00BD2A3A"/>
    <w:rsid w:val="00BF3314"/>
    <w:rsid w:val="00C01547"/>
    <w:rsid w:val="00C06BAA"/>
    <w:rsid w:val="00C135D0"/>
    <w:rsid w:val="00C36DB2"/>
    <w:rsid w:val="00C4284E"/>
    <w:rsid w:val="00C531FB"/>
    <w:rsid w:val="00C55FA8"/>
    <w:rsid w:val="00C8114A"/>
    <w:rsid w:val="00C921BE"/>
    <w:rsid w:val="00CB157E"/>
    <w:rsid w:val="00CC0A75"/>
    <w:rsid w:val="00CE171F"/>
    <w:rsid w:val="00CE1E5C"/>
    <w:rsid w:val="00CE2053"/>
    <w:rsid w:val="00D32A1A"/>
    <w:rsid w:val="00D533C7"/>
    <w:rsid w:val="00D5747E"/>
    <w:rsid w:val="00D6345C"/>
    <w:rsid w:val="00D73826"/>
    <w:rsid w:val="00D772E4"/>
    <w:rsid w:val="00D86D36"/>
    <w:rsid w:val="00DB4CD9"/>
    <w:rsid w:val="00DC52E8"/>
    <w:rsid w:val="00DE048C"/>
    <w:rsid w:val="00DE480C"/>
    <w:rsid w:val="00E04040"/>
    <w:rsid w:val="00E13BC3"/>
    <w:rsid w:val="00E53615"/>
    <w:rsid w:val="00E84317"/>
    <w:rsid w:val="00E94E26"/>
    <w:rsid w:val="00EA4365"/>
    <w:rsid w:val="00EB2781"/>
    <w:rsid w:val="00EC18EA"/>
    <w:rsid w:val="00F01B7E"/>
    <w:rsid w:val="00F01E1B"/>
    <w:rsid w:val="00F31C90"/>
    <w:rsid w:val="00F34D47"/>
    <w:rsid w:val="00F437DE"/>
    <w:rsid w:val="00F675B0"/>
    <w:rsid w:val="00F717CD"/>
    <w:rsid w:val="00F73AE5"/>
    <w:rsid w:val="00F74900"/>
    <w:rsid w:val="00F75786"/>
    <w:rsid w:val="00F80B16"/>
    <w:rsid w:val="00F86428"/>
    <w:rsid w:val="00F968B1"/>
    <w:rsid w:val="00FA2190"/>
    <w:rsid w:val="00FA29B1"/>
    <w:rsid w:val="00FB324C"/>
    <w:rsid w:val="00FC071F"/>
    <w:rsid w:val="00FC54D4"/>
    <w:rsid w:val="00FD6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E6CD7"/>
  <w15:chartTrackingRefBased/>
  <w15:docId w15:val="{FD708F6E-3D16-4411-9B06-D3248581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6D6F"/>
    <w:pPr>
      <w:widowControl w:val="0"/>
      <w:spacing w:after="0" w:line="240" w:lineRule="auto"/>
    </w:pPr>
    <w:rPr>
      <w:rFonts w:asciiTheme="majorBidi" w:eastAsia="Courier New" w:hAnsiTheme="majorBidi" w:cs="Courier New"/>
      <w:sz w:val="24"/>
      <w:szCs w:val="24"/>
      <w:lang w:val="ro-RO" w:eastAsia="ro-RO"/>
    </w:rPr>
  </w:style>
  <w:style w:type="paragraph" w:styleId="Heading1">
    <w:name w:val="heading 1"/>
    <w:basedOn w:val="Normal"/>
    <w:next w:val="Normal"/>
    <w:link w:val="Heading1Char"/>
    <w:rsid w:val="00AB7543"/>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link w:val="Heading2Char"/>
    <w:rsid w:val="00AB7543"/>
    <w:pPr>
      <w:keepNext/>
      <w:widowControl/>
      <w:outlineLvl w:val="1"/>
    </w:pPr>
    <w:rPr>
      <w:rFonts w:ascii="Times New Roman" w:eastAsia="Times New Roman" w:hAnsi="Times New Roman" w:cs="Times New Roman"/>
      <w:b/>
      <w:color w:val="000000"/>
      <w:sz w:val="20"/>
      <w:szCs w:val="20"/>
    </w:rPr>
  </w:style>
  <w:style w:type="paragraph" w:styleId="Heading3">
    <w:name w:val="heading 3"/>
    <w:basedOn w:val="Normal"/>
    <w:next w:val="Normal"/>
    <w:link w:val="Heading3Char"/>
    <w:rsid w:val="00AB7543"/>
    <w:pPr>
      <w:keepNext/>
      <w:keepLines/>
      <w:spacing w:before="280" w:after="80"/>
      <w:outlineLvl w:val="2"/>
    </w:pPr>
    <w:rPr>
      <w:b/>
      <w:sz w:val="28"/>
      <w:szCs w:val="28"/>
    </w:rPr>
  </w:style>
  <w:style w:type="paragraph" w:styleId="Heading4">
    <w:name w:val="heading 4"/>
    <w:basedOn w:val="Normal"/>
    <w:next w:val="Normal"/>
    <w:link w:val="Heading4Char"/>
    <w:rsid w:val="00AB7543"/>
    <w:pPr>
      <w:keepNext/>
      <w:keepLines/>
      <w:spacing w:before="40"/>
      <w:outlineLvl w:val="3"/>
    </w:pPr>
    <w:rPr>
      <w:rFonts w:ascii="Calibri" w:eastAsia="Calibri" w:hAnsi="Calibri" w:cs="Calibri"/>
      <w:i/>
      <w:color w:val="2E75B5"/>
    </w:rPr>
  </w:style>
  <w:style w:type="paragraph" w:styleId="Heading5">
    <w:name w:val="heading 5"/>
    <w:basedOn w:val="Normal"/>
    <w:next w:val="Normal"/>
    <w:link w:val="Heading5Char"/>
    <w:rsid w:val="00AB7543"/>
    <w:pPr>
      <w:keepNext/>
      <w:keepLines/>
      <w:spacing w:before="220" w:after="40"/>
      <w:outlineLvl w:val="4"/>
    </w:pPr>
    <w:rPr>
      <w:b/>
      <w:sz w:val="22"/>
      <w:szCs w:val="22"/>
    </w:rPr>
  </w:style>
  <w:style w:type="paragraph" w:styleId="Heading6">
    <w:name w:val="heading 6"/>
    <w:basedOn w:val="Normal"/>
    <w:next w:val="Normal"/>
    <w:link w:val="Heading6Char"/>
    <w:rsid w:val="00AB75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numbered list,OBC Bullet"/>
    <w:basedOn w:val="Normal"/>
    <w:link w:val="ListParagraphChar"/>
    <w:uiPriority w:val="34"/>
    <w:qFormat/>
    <w:rsid w:val="00AA6EB7"/>
    <w:pPr>
      <w:ind w:left="720"/>
      <w:contextualSpacing/>
    </w:pPr>
  </w:style>
  <w:style w:type="paragraph" w:styleId="BalloonText">
    <w:name w:val="Balloon Text"/>
    <w:basedOn w:val="Normal"/>
    <w:link w:val="BalloonTextChar"/>
    <w:uiPriority w:val="99"/>
    <w:semiHidden/>
    <w:unhideWhenUsed/>
    <w:rsid w:val="00252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A2D"/>
    <w:rPr>
      <w:rFonts w:ascii="Segoe UI" w:hAnsi="Segoe UI" w:cs="Segoe UI"/>
      <w:sz w:val="18"/>
      <w:szCs w:val="18"/>
    </w:rPr>
  </w:style>
  <w:style w:type="paragraph" w:styleId="Header">
    <w:name w:val="header"/>
    <w:basedOn w:val="Normal"/>
    <w:link w:val="HeaderChar"/>
    <w:uiPriority w:val="99"/>
    <w:unhideWhenUsed/>
    <w:rsid w:val="005A2AD9"/>
    <w:pPr>
      <w:tabs>
        <w:tab w:val="center" w:pos="4680"/>
        <w:tab w:val="right" w:pos="9360"/>
      </w:tabs>
    </w:pPr>
  </w:style>
  <w:style w:type="character" w:customStyle="1" w:styleId="HeaderChar">
    <w:name w:val="Header Char"/>
    <w:basedOn w:val="DefaultParagraphFont"/>
    <w:link w:val="Header"/>
    <w:uiPriority w:val="99"/>
    <w:rsid w:val="005A2AD9"/>
  </w:style>
  <w:style w:type="paragraph" w:styleId="Footer">
    <w:name w:val="footer"/>
    <w:basedOn w:val="Normal"/>
    <w:link w:val="FooterChar"/>
    <w:uiPriority w:val="99"/>
    <w:unhideWhenUsed/>
    <w:rsid w:val="005A2AD9"/>
    <w:pPr>
      <w:tabs>
        <w:tab w:val="center" w:pos="4680"/>
        <w:tab w:val="right" w:pos="9360"/>
      </w:tabs>
    </w:pPr>
  </w:style>
  <w:style w:type="character" w:customStyle="1" w:styleId="FooterChar">
    <w:name w:val="Footer Char"/>
    <w:basedOn w:val="DefaultParagraphFont"/>
    <w:link w:val="Footer"/>
    <w:uiPriority w:val="99"/>
    <w:rsid w:val="005A2AD9"/>
  </w:style>
  <w:style w:type="character" w:customStyle="1" w:styleId="Heading1Char">
    <w:name w:val="Heading 1 Char"/>
    <w:basedOn w:val="DefaultParagraphFont"/>
    <w:link w:val="Heading1"/>
    <w:rsid w:val="00AB7543"/>
    <w:rPr>
      <w:rFonts w:ascii="Calibri" w:eastAsia="Calibri" w:hAnsi="Calibri" w:cs="Calibri"/>
      <w:color w:val="2E75B5"/>
      <w:sz w:val="32"/>
      <w:szCs w:val="32"/>
      <w:lang w:val="ro-RO" w:eastAsia="ro-RO"/>
    </w:rPr>
  </w:style>
  <w:style w:type="character" w:customStyle="1" w:styleId="Heading2Char">
    <w:name w:val="Heading 2 Char"/>
    <w:basedOn w:val="DefaultParagraphFont"/>
    <w:link w:val="Heading2"/>
    <w:rsid w:val="00AB7543"/>
    <w:rPr>
      <w:rFonts w:ascii="Times New Roman" w:eastAsia="Times New Roman" w:hAnsi="Times New Roman" w:cs="Times New Roman"/>
      <w:b/>
      <w:color w:val="000000"/>
      <w:sz w:val="20"/>
      <w:szCs w:val="20"/>
      <w:lang w:val="ro-RO" w:eastAsia="ro-RO"/>
    </w:rPr>
  </w:style>
  <w:style w:type="character" w:customStyle="1" w:styleId="Heading3Char">
    <w:name w:val="Heading 3 Char"/>
    <w:basedOn w:val="DefaultParagraphFont"/>
    <w:link w:val="Heading3"/>
    <w:rsid w:val="00AB7543"/>
    <w:rPr>
      <w:rFonts w:ascii="Courier New" w:eastAsia="Courier New" w:hAnsi="Courier New" w:cs="Courier New"/>
      <w:b/>
      <w:sz w:val="28"/>
      <w:szCs w:val="28"/>
      <w:lang w:val="ro-RO" w:eastAsia="ro-RO"/>
    </w:rPr>
  </w:style>
  <w:style w:type="character" w:customStyle="1" w:styleId="Heading4Char">
    <w:name w:val="Heading 4 Char"/>
    <w:basedOn w:val="DefaultParagraphFont"/>
    <w:link w:val="Heading4"/>
    <w:rsid w:val="00AB7543"/>
    <w:rPr>
      <w:rFonts w:ascii="Calibri" w:eastAsia="Calibri" w:hAnsi="Calibri" w:cs="Calibri"/>
      <w:i/>
      <w:color w:val="2E75B5"/>
      <w:sz w:val="24"/>
      <w:szCs w:val="24"/>
      <w:lang w:val="ro-RO" w:eastAsia="ro-RO"/>
    </w:rPr>
  </w:style>
  <w:style w:type="character" w:customStyle="1" w:styleId="Heading5Char">
    <w:name w:val="Heading 5 Char"/>
    <w:basedOn w:val="DefaultParagraphFont"/>
    <w:link w:val="Heading5"/>
    <w:rsid w:val="00AB7543"/>
    <w:rPr>
      <w:rFonts w:ascii="Courier New" w:eastAsia="Courier New" w:hAnsi="Courier New" w:cs="Courier New"/>
      <w:b/>
      <w:lang w:val="ro-RO" w:eastAsia="ro-RO"/>
    </w:rPr>
  </w:style>
  <w:style w:type="character" w:customStyle="1" w:styleId="Heading6Char">
    <w:name w:val="Heading 6 Char"/>
    <w:basedOn w:val="DefaultParagraphFont"/>
    <w:link w:val="Heading6"/>
    <w:rsid w:val="00AB7543"/>
    <w:rPr>
      <w:rFonts w:ascii="Courier New" w:eastAsia="Courier New" w:hAnsi="Courier New" w:cs="Courier New"/>
      <w:b/>
      <w:sz w:val="20"/>
      <w:szCs w:val="20"/>
      <w:lang w:val="ro-RO" w:eastAsia="ro-RO"/>
    </w:rPr>
  </w:style>
  <w:style w:type="paragraph" w:styleId="Title">
    <w:name w:val="Title"/>
    <w:basedOn w:val="Normal"/>
    <w:next w:val="Normal"/>
    <w:link w:val="TitleChar"/>
    <w:uiPriority w:val="10"/>
    <w:qFormat/>
    <w:rsid w:val="00AB7543"/>
    <w:pPr>
      <w:ind w:left="3130" w:right="3148"/>
      <w:jc w:val="center"/>
    </w:pPr>
    <w:rPr>
      <w:rFonts w:ascii="Cambria" w:eastAsia="Cambria" w:hAnsi="Cambria" w:cs="Cambria"/>
      <w:b/>
      <w:color w:val="000000"/>
      <w:sz w:val="32"/>
      <w:szCs w:val="32"/>
    </w:rPr>
  </w:style>
  <w:style w:type="character" w:customStyle="1" w:styleId="TitleChar">
    <w:name w:val="Title Char"/>
    <w:basedOn w:val="DefaultParagraphFont"/>
    <w:link w:val="Title"/>
    <w:uiPriority w:val="10"/>
    <w:rsid w:val="00AB7543"/>
    <w:rPr>
      <w:rFonts w:ascii="Cambria" w:eastAsia="Cambria" w:hAnsi="Cambria" w:cs="Cambria"/>
      <w:b/>
      <w:color w:val="000000"/>
      <w:sz w:val="32"/>
      <w:szCs w:val="32"/>
      <w:lang w:val="ro-RO" w:eastAsia="ro-RO"/>
    </w:rPr>
  </w:style>
  <w:style w:type="paragraph" w:styleId="Subtitle">
    <w:name w:val="Subtitle"/>
    <w:basedOn w:val="Normal"/>
    <w:next w:val="Normal"/>
    <w:link w:val="SubtitleChar"/>
    <w:rsid w:val="00AB754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B7543"/>
    <w:rPr>
      <w:rFonts w:ascii="Georgia" w:eastAsia="Georgia" w:hAnsi="Georgia" w:cs="Georgia"/>
      <w:i/>
      <w:color w:val="666666"/>
      <w:sz w:val="48"/>
      <w:szCs w:val="48"/>
      <w:lang w:val="ro-RO" w:eastAsia="ro-RO"/>
    </w:rPr>
  </w:style>
  <w:style w:type="paragraph" w:styleId="CommentText">
    <w:name w:val="annotation text"/>
    <w:basedOn w:val="Normal"/>
    <w:link w:val="CommentTextChar"/>
    <w:uiPriority w:val="99"/>
    <w:unhideWhenUsed/>
    <w:rsid w:val="00AB7543"/>
    <w:rPr>
      <w:sz w:val="20"/>
      <w:szCs w:val="20"/>
    </w:rPr>
  </w:style>
  <w:style w:type="character" w:customStyle="1" w:styleId="CommentTextChar">
    <w:name w:val="Comment Text Char"/>
    <w:basedOn w:val="DefaultParagraphFont"/>
    <w:link w:val="CommentText"/>
    <w:uiPriority w:val="99"/>
    <w:rsid w:val="00AB7543"/>
    <w:rPr>
      <w:rFonts w:ascii="Courier New" w:eastAsia="Courier New" w:hAnsi="Courier New" w:cs="Courier New"/>
      <w:sz w:val="20"/>
      <w:szCs w:val="20"/>
      <w:lang w:val="ro-RO" w:eastAsia="ro-RO"/>
    </w:rPr>
  </w:style>
  <w:style w:type="character" w:styleId="CommentReference">
    <w:name w:val="annotation reference"/>
    <w:basedOn w:val="DefaultParagraphFont"/>
    <w:uiPriority w:val="99"/>
    <w:semiHidden/>
    <w:unhideWhenUsed/>
    <w:rsid w:val="00AB7543"/>
    <w:rPr>
      <w:sz w:val="16"/>
      <w:szCs w:val="16"/>
    </w:rPr>
  </w:style>
  <w:style w:type="paragraph" w:styleId="CommentSubject">
    <w:name w:val="annotation subject"/>
    <w:basedOn w:val="CommentText"/>
    <w:next w:val="CommentText"/>
    <w:link w:val="CommentSubjectChar"/>
    <w:uiPriority w:val="99"/>
    <w:semiHidden/>
    <w:unhideWhenUsed/>
    <w:rsid w:val="00AB7543"/>
    <w:rPr>
      <w:b/>
      <w:bCs/>
    </w:rPr>
  </w:style>
  <w:style w:type="character" w:customStyle="1" w:styleId="CommentSubjectChar">
    <w:name w:val="Comment Subject Char"/>
    <w:basedOn w:val="CommentTextChar"/>
    <w:link w:val="CommentSubject"/>
    <w:uiPriority w:val="99"/>
    <w:semiHidden/>
    <w:rsid w:val="00AB7543"/>
    <w:rPr>
      <w:rFonts w:ascii="Courier New" w:eastAsia="Courier New" w:hAnsi="Courier New" w:cs="Courier New"/>
      <w:b/>
      <w:bCs/>
      <w:sz w:val="20"/>
      <w:szCs w:val="20"/>
      <w:lang w:val="ro-RO" w:eastAsia="ro-RO"/>
    </w:rPr>
  </w:style>
  <w:style w:type="paragraph" w:styleId="Revision">
    <w:name w:val="Revision"/>
    <w:hidden/>
    <w:uiPriority w:val="99"/>
    <w:semiHidden/>
    <w:rsid w:val="00AB7543"/>
    <w:pPr>
      <w:spacing w:after="0" w:line="240" w:lineRule="auto"/>
    </w:pPr>
    <w:rPr>
      <w:rFonts w:ascii="Courier New" w:eastAsia="Courier New" w:hAnsi="Courier New" w:cs="Courier New"/>
      <w:sz w:val="24"/>
      <w:szCs w:val="24"/>
      <w:lang w:val="ro-RO" w:eastAsia="ro-RO"/>
    </w:rPr>
  </w:style>
  <w:style w:type="paragraph" w:customStyle="1" w:styleId="Head2-Alin">
    <w:name w:val="Head2-Alin"/>
    <w:basedOn w:val="Normal"/>
    <w:rsid w:val="00AB7543"/>
    <w:pPr>
      <w:widowControl/>
      <w:numPr>
        <w:ilvl w:val="1"/>
      </w:numPr>
      <w:tabs>
        <w:tab w:val="num" w:pos="502"/>
        <w:tab w:val="num" w:pos="2880"/>
      </w:tabs>
      <w:spacing w:before="120" w:after="120"/>
      <w:ind w:left="502" w:hanging="360"/>
      <w:jc w:val="both"/>
    </w:pPr>
    <w:rPr>
      <w:rFonts w:ascii="Trebuchet MS" w:eastAsia="Times New Roman" w:hAnsi="Trebuchet MS" w:cs="Times New Roman"/>
      <w:sz w:val="20"/>
      <w:lang w:eastAsia="en-US"/>
    </w:rPr>
  </w:style>
  <w:style w:type="table" w:styleId="TableGrid">
    <w:name w:val="Table Grid"/>
    <w:basedOn w:val="TableNormal"/>
    <w:uiPriority w:val="59"/>
    <w:rsid w:val="00AB75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AB7543"/>
  </w:style>
  <w:style w:type="paragraph" w:styleId="NoSpacing">
    <w:name w:val="No Spacing"/>
    <w:uiPriority w:val="1"/>
    <w:qFormat/>
    <w:rsid w:val="00AB7543"/>
    <w:pPr>
      <w:widowControl w:val="0"/>
      <w:spacing w:after="0" w:line="240" w:lineRule="auto"/>
    </w:pPr>
    <w:rPr>
      <w:rFonts w:ascii="Courier New" w:eastAsia="Courier New" w:hAnsi="Courier New" w:cs="Courier New"/>
      <w:sz w:val="24"/>
      <w:szCs w:val="24"/>
      <w:lang w:val="ro-RO" w:eastAsia="ro-RO"/>
    </w:rPr>
  </w:style>
  <w:style w:type="paragraph" w:styleId="FootnoteText">
    <w:name w:val="footnote text"/>
    <w:basedOn w:val="Normal"/>
    <w:link w:val="FootnoteTextChar"/>
    <w:uiPriority w:val="99"/>
    <w:semiHidden/>
    <w:unhideWhenUsed/>
    <w:rsid w:val="001C1B4A"/>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C1B4A"/>
    <w:rPr>
      <w:rFonts w:ascii="Times New Roman" w:eastAsia="Times New Roman" w:hAnsi="Times New Roman" w:cs="Times New Roman"/>
      <w:sz w:val="20"/>
      <w:szCs w:val="20"/>
      <w:lang w:val="ro-RO" w:eastAsia="ro-RO"/>
    </w:rPr>
  </w:style>
  <w:style w:type="character" w:styleId="FootnoteReference">
    <w:name w:val="footnote reference"/>
    <w:uiPriority w:val="99"/>
    <w:semiHidden/>
    <w:unhideWhenUsed/>
    <w:rsid w:val="001C1B4A"/>
    <w:rPr>
      <w:vertAlign w:val="superscript"/>
    </w:rPr>
  </w:style>
  <w:style w:type="paragraph" w:styleId="NormalWeb">
    <w:name w:val="Normal (Web)"/>
    <w:basedOn w:val="Normal"/>
    <w:uiPriority w:val="99"/>
    <w:semiHidden/>
    <w:unhideWhenUsed/>
    <w:rsid w:val="00764376"/>
    <w:pPr>
      <w:widowControl/>
      <w:spacing w:before="100" w:beforeAutospacing="1" w:after="100" w:afterAutospacing="1"/>
    </w:pPr>
    <w:rPr>
      <w:rFonts w:ascii="Times New Roman" w:eastAsia="Times New Roman" w:hAnsi="Times New Roman" w:cs="Times New Roman"/>
      <w:lang w:val="en-US" w:eastAsia="en-US"/>
    </w:rPr>
  </w:style>
  <w:style w:type="paragraph" w:styleId="EndnoteText">
    <w:name w:val="endnote text"/>
    <w:basedOn w:val="Normal"/>
    <w:link w:val="EndnoteTextChar"/>
    <w:uiPriority w:val="99"/>
    <w:semiHidden/>
    <w:unhideWhenUsed/>
    <w:rsid w:val="00F01E1B"/>
    <w:rPr>
      <w:sz w:val="20"/>
      <w:szCs w:val="20"/>
    </w:rPr>
  </w:style>
  <w:style w:type="character" w:customStyle="1" w:styleId="EndnoteTextChar">
    <w:name w:val="Endnote Text Char"/>
    <w:basedOn w:val="DefaultParagraphFont"/>
    <w:link w:val="EndnoteText"/>
    <w:uiPriority w:val="99"/>
    <w:semiHidden/>
    <w:rsid w:val="00F01E1B"/>
    <w:rPr>
      <w:rFonts w:asciiTheme="majorBidi" w:eastAsia="Courier New" w:hAnsiTheme="majorBidi" w:cs="Courier New"/>
      <w:sz w:val="20"/>
      <w:szCs w:val="20"/>
      <w:lang w:val="ro-RO" w:eastAsia="ro-RO"/>
    </w:rPr>
  </w:style>
  <w:style w:type="character" w:styleId="EndnoteReference">
    <w:name w:val="endnote reference"/>
    <w:basedOn w:val="DefaultParagraphFont"/>
    <w:uiPriority w:val="99"/>
    <w:semiHidden/>
    <w:unhideWhenUsed/>
    <w:rsid w:val="00F01E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95788">
      <w:bodyDiv w:val="1"/>
      <w:marLeft w:val="0"/>
      <w:marRight w:val="0"/>
      <w:marTop w:val="0"/>
      <w:marBottom w:val="0"/>
      <w:divBdr>
        <w:top w:val="none" w:sz="0" w:space="0" w:color="auto"/>
        <w:left w:val="none" w:sz="0" w:space="0" w:color="auto"/>
        <w:bottom w:val="none" w:sz="0" w:space="0" w:color="auto"/>
        <w:right w:val="none" w:sz="0" w:space="0" w:color="auto"/>
      </w:divBdr>
    </w:div>
    <w:div w:id="207039104">
      <w:bodyDiv w:val="1"/>
      <w:marLeft w:val="0"/>
      <w:marRight w:val="0"/>
      <w:marTop w:val="0"/>
      <w:marBottom w:val="0"/>
      <w:divBdr>
        <w:top w:val="none" w:sz="0" w:space="0" w:color="auto"/>
        <w:left w:val="none" w:sz="0" w:space="0" w:color="auto"/>
        <w:bottom w:val="none" w:sz="0" w:space="0" w:color="auto"/>
        <w:right w:val="none" w:sz="0" w:space="0" w:color="auto"/>
      </w:divBdr>
    </w:div>
    <w:div w:id="499664329">
      <w:bodyDiv w:val="1"/>
      <w:marLeft w:val="0"/>
      <w:marRight w:val="0"/>
      <w:marTop w:val="0"/>
      <w:marBottom w:val="0"/>
      <w:divBdr>
        <w:top w:val="none" w:sz="0" w:space="0" w:color="auto"/>
        <w:left w:val="none" w:sz="0" w:space="0" w:color="auto"/>
        <w:bottom w:val="none" w:sz="0" w:space="0" w:color="auto"/>
        <w:right w:val="none" w:sz="0" w:space="0" w:color="auto"/>
      </w:divBdr>
    </w:div>
    <w:div w:id="1469595064">
      <w:bodyDiv w:val="1"/>
      <w:marLeft w:val="0"/>
      <w:marRight w:val="0"/>
      <w:marTop w:val="0"/>
      <w:marBottom w:val="0"/>
      <w:divBdr>
        <w:top w:val="none" w:sz="0" w:space="0" w:color="auto"/>
        <w:left w:val="none" w:sz="0" w:space="0" w:color="auto"/>
        <w:bottom w:val="none" w:sz="0" w:space="0" w:color="auto"/>
        <w:right w:val="none" w:sz="0" w:space="0" w:color="auto"/>
      </w:divBdr>
    </w:div>
    <w:div w:id="1843666182">
      <w:bodyDiv w:val="1"/>
      <w:marLeft w:val="0"/>
      <w:marRight w:val="0"/>
      <w:marTop w:val="0"/>
      <w:marBottom w:val="0"/>
      <w:divBdr>
        <w:top w:val="none" w:sz="0" w:space="0" w:color="auto"/>
        <w:left w:val="none" w:sz="0" w:space="0" w:color="auto"/>
        <w:bottom w:val="none" w:sz="0" w:space="0" w:color="auto"/>
        <w:right w:val="none" w:sz="0" w:space="0" w:color="auto"/>
      </w:divBdr>
    </w:div>
    <w:div w:id="1917743015">
      <w:bodyDiv w:val="1"/>
      <w:marLeft w:val="0"/>
      <w:marRight w:val="0"/>
      <w:marTop w:val="0"/>
      <w:marBottom w:val="0"/>
      <w:divBdr>
        <w:top w:val="none" w:sz="0" w:space="0" w:color="auto"/>
        <w:left w:val="none" w:sz="0" w:space="0" w:color="auto"/>
        <w:bottom w:val="none" w:sz="0" w:space="0" w:color="auto"/>
        <w:right w:val="none" w:sz="0" w:space="0" w:color="auto"/>
      </w:divBdr>
    </w:div>
    <w:div w:id="20325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F70C-DC1A-4CBC-9E5F-630C1212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6927</Words>
  <Characters>39486</Characters>
  <Application>Microsoft Office Word</Application>
  <DocSecurity>0</DocSecurity>
  <Lines>329</Lines>
  <Paragraphs>92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Economu</dc:creator>
  <cp:keywords/>
  <dc:description/>
  <cp:lastModifiedBy>Administrator</cp:lastModifiedBy>
  <cp:revision>4</cp:revision>
  <cp:lastPrinted>2024-07-03T13:22:00Z</cp:lastPrinted>
  <dcterms:created xsi:type="dcterms:W3CDTF">2024-08-02T06:39:00Z</dcterms:created>
  <dcterms:modified xsi:type="dcterms:W3CDTF">2024-08-09T09:08:00Z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548717d7a2a753d22d9e80c7674abbec854a0fc712bddc1d58cfda565bc085c6</vt:lpwstr>
  </property>
</Properties>
</file>