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33008" w14:textId="77777777" w:rsidR="00D41EEA" w:rsidRDefault="00D41EEA" w:rsidP="00D41EEA">
      <w:pPr>
        <w:pStyle w:val="Heading3"/>
      </w:pPr>
      <w:bookmarkStart w:id="0" w:name="_Toc256000153"/>
      <w:bookmarkStart w:id="1" w:name="_GoBack"/>
      <w:bookmarkEnd w:id="1"/>
      <w:r>
        <w:t>M04 - Investments in physical assets (art 17)</w:t>
      </w:r>
      <w:bookmarkEnd w:id="0"/>
    </w:p>
    <w:p w14:paraId="280696D2" w14:textId="77777777" w:rsidR="00D41EEA" w:rsidRDefault="00D41EEA" w:rsidP="00D41EEA">
      <w:pPr>
        <w:pStyle w:val="Heading4"/>
      </w:pPr>
      <w:r>
        <w:t>Legal basis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4BD5C40B" w14:textId="77777777" w:rsidTr="00F90A63">
        <w:tc>
          <w:tcPr>
            <w:tcW w:w="12000" w:type="dxa"/>
            <w:shd w:val="clear" w:color="auto" w:fill="auto"/>
            <w:tcMar>
              <w:top w:w="20" w:type="dxa"/>
              <w:bottom w:w="20" w:type="dxa"/>
            </w:tcMar>
            <w:vAlign w:val="center"/>
          </w:tcPr>
          <w:p w14:paraId="1FD4D00E" w14:textId="77777777" w:rsidR="00D41EEA" w:rsidRDefault="00D41EEA" w:rsidP="00D41EEA">
            <w:pPr>
              <w:spacing w:before="0" w:after="240"/>
              <w:rPr>
                <w:szCs w:val="24"/>
              </w:rPr>
            </w:pPr>
            <w:r>
              <w:rPr>
                <w:b/>
                <w:bCs/>
                <w:szCs w:val="24"/>
              </w:rPr>
              <w:t>Articolul 17, Art. 45, Art. 46</w:t>
            </w:r>
            <w:r>
              <w:rPr>
                <w:szCs w:val="24"/>
              </w:rPr>
              <w:t xml:space="preserve"> din </w:t>
            </w:r>
            <w:r>
              <w:rPr>
                <w:b/>
                <w:bCs/>
                <w:szCs w:val="24"/>
              </w:rPr>
              <w:t xml:space="preserve">Regulamentul (UE) nr. 1305/2013, </w:t>
            </w:r>
          </w:p>
          <w:p w14:paraId="423E73CA" w14:textId="77777777" w:rsidR="00D41EEA" w:rsidRDefault="00D41EEA" w:rsidP="00D41EEA">
            <w:pPr>
              <w:spacing w:before="240" w:after="240"/>
              <w:rPr>
                <w:szCs w:val="24"/>
              </w:rPr>
            </w:pPr>
            <w:r>
              <w:rPr>
                <w:b/>
                <w:bCs/>
                <w:szCs w:val="24"/>
              </w:rPr>
              <w:t>Articolul 13</w:t>
            </w:r>
            <w:r>
              <w:rPr>
                <w:szCs w:val="24"/>
              </w:rPr>
              <w:t xml:space="preserve"> </w:t>
            </w:r>
            <w:r>
              <w:rPr>
                <w:b/>
                <w:bCs/>
                <w:szCs w:val="24"/>
              </w:rPr>
              <w:t>Regulamentul Delegat (UE) nr.807/2014 </w:t>
            </w:r>
          </w:p>
          <w:p w14:paraId="70ECE9E4" w14:textId="77777777" w:rsidR="00D41EEA" w:rsidRDefault="00D41EEA" w:rsidP="00D41EEA">
            <w:pPr>
              <w:pStyle w:val="BodyText"/>
            </w:pPr>
          </w:p>
        </w:tc>
      </w:tr>
    </w:tbl>
    <w:p w14:paraId="62CEA958" w14:textId="77777777" w:rsidR="00D41EEA" w:rsidRDefault="00D41EEA" w:rsidP="00D41EEA">
      <w:pPr>
        <w:pStyle w:val="Heading4"/>
      </w:pPr>
      <w:r>
        <w:t>General description of the measure including its intervention logic and contribution to focus areas and cross-cutting objectives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337D6FBC" w14:textId="77777777" w:rsidTr="00F90A63">
        <w:tc>
          <w:tcPr>
            <w:tcW w:w="12000" w:type="dxa"/>
            <w:shd w:val="clear" w:color="auto" w:fill="auto"/>
            <w:tcMar>
              <w:top w:w="20" w:type="dxa"/>
              <w:bottom w:w="20" w:type="dxa"/>
            </w:tcMar>
            <w:vAlign w:val="center"/>
          </w:tcPr>
          <w:p w14:paraId="2D437C85" w14:textId="77777777" w:rsidR="00D41EEA" w:rsidRDefault="00D41EEA" w:rsidP="00D41EEA">
            <w:pPr>
              <w:spacing w:before="0" w:after="240"/>
              <w:rPr>
                <w:szCs w:val="24"/>
              </w:rPr>
            </w:pPr>
            <w:r>
              <w:rPr>
                <w:szCs w:val="24"/>
              </w:rPr>
              <w:t>Așa cum reiese din Acordul de Parteneriat și din analiza SWOT, există o serie de nevoi pentru investiții în active fizice în agricultură și în sectorul de prelucrare a produselor alimentare în România, în scopul de a moderniza și îmbunătăți productivitatea și competitivitatea în sectorul agro-alimentar, cum ar fi:</w:t>
            </w:r>
          </w:p>
          <w:p w14:paraId="110CD535" w14:textId="77777777" w:rsidR="00D41EEA" w:rsidRDefault="00D41EEA" w:rsidP="00D41EEA">
            <w:pPr>
              <w:numPr>
                <w:ilvl w:val="0"/>
                <w:numId w:val="3"/>
              </w:numPr>
              <w:spacing w:before="240" w:after="0"/>
              <w:ind w:hanging="210"/>
              <w:rPr>
                <w:szCs w:val="24"/>
              </w:rPr>
            </w:pPr>
            <w:r>
              <w:rPr>
                <w:szCs w:val="24"/>
              </w:rPr>
              <w:t>înzestrarea tehnică a fermelor, precum echipamente, mașini și utilaje performante, sisteme eficiente de irigare la nivelul fermei (tehnologii de irigare la nivelul fermei care să conducă la economisirea apei),</w:t>
            </w:r>
          </w:p>
          <w:p w14:paraId="345C1265" w14:textId="77777777" w:rsidR="00D41EEA" w:rsidRDefault="00D41EEA" w:rsidP="00D41EEA">
            <w:pPr>
              <w:numPr>
                <w:ilvl w:val="0"/>
                <w:numId w:val="3"/>
              </w:numPr>
              <w:spacing w:before="0" w:after="0"/>
              <w:ind w:hanging="210"/>
              <w:rPr>
                <w:szCs w:val="24"/>
              </w:rPr>
            </w:pPr>
            <w:r>
              <w:rPr>
                <w:szCs w:val="24"/>
              </w:rPr>
              <w:t>stimularea cultivării și depozitării de legume–fructe (soiuri autohtone, adaptate condițiilor pedoclimatice, construcții, spații protejate de cultivare a legumelor), a culturilor de câmp (soiuri autohtone), creșterii efectivelor de animale (suine, bovine și păsări) și valorificarea raselor autohtone.</w:t>
            </w:r>
          </w:p>
          <w:p w14:paraId="4B3A72C0" w14:textId="77777777" w:rsidR="00D41EEA" w:rsidRDefault="00D41EEA" w:rsidP="00D41EEA">
            <w:pPr>
              <w:numPr>
                <w:ilvl w:val="0"/>
                <w:numId w:val="3"/>
              </w:numPr>
              <w:spacing w:before="0" w:after="0"/>
              <w:ind w:hanging="210"/>
              <w:rPr>
                <w:szCs w:val="24"/>
              </w:rPr>
            </w:pPr>
            <w:r>
              <w:rPr>
                <w:szCs w:val="24"/>
              </w:rPr>
              <w:t>investiții necesare diversificării activităților agricole din cadrul exploatațiilor și adăugarea de plus valoare produselor agricole,</w:t>
            </w:r>
          </w:p>
          <w:p w14:paraId="1C510339" w14:textId="77777777" w:rsidR="00D41EEA" w:rsidRDefault="00D41EEA" w:rsidP="00D41EEA">
            <w:pPr>
              <w:numPr>
                <w:ilvl w:val="0"/>
                <w:numId w:val="3"/>
              </w:numPr>
              <w:spacing w:before="0" w:after="0"/>
              <w:ind w:hanging="210"/>
              <w:rPr>
                <w:szCs w:val="24"/>
              </w:rPr>
            </w:pPr>
            <w:r>
              <w:rPr>
                <w:szCs w:val="24"/>
              </w:rPr>
              <w:t>stimularea asocierii și a investițiilor care deservesc formele asociative ale fermierilor,</w:t>
            </w:r>
          </w:p>
          <w:p w14:paraId="6AF56285" w14:textId="77777777" w:rsidR="00D41EEA" w:rsidRDefault="00D41EEA" w:rsidP="00D41EEA">
            <w:pPr>
              <w:numPr>
                <w:ilvl w:val="0"/>
                <w:numId w:val="3"/>
              </w:numPr>
              <w:spacing w:before="0" w:after="0"/>
              <w:ind w:hanging="210"/>
              <w:rPr>
                <w:szCs w:val="24"/>
              </w:rPr>
            </w:pPr>
            <w:r>
              <w:rPr>
                <w:szCs w:val="24"/>
              </w:rPr>
              <w:t>investiții pentru a promova utilizarea eficientă a resurselor și a calității aerului, inclusiv producția de energie regenerabilă pentru utilizare proprie, precum și pentru reducerea emisiilor de GES și amoniac din agricultură.</w:t>
            </w:r>
          </w:p>
          <w:p w14:paraId="62D166B9" w14:textId="77777777" w:rsidR="00D41EEA" w:rsidRDefault="00D41EEA" w:rsidP="00D41EEA">
            <w:pPr>
              <w:numPr>
                <w:ilvl w:val="0"/>
                <w:numId w:val="3"/>
              </w:numPr>
              <w:spacing w:before="0" w:after="240"/>
              <w:ind w:hanging="210"/>
              <w:rPr>
                <w:szCs w:val="24"/>
              </w:rPr>
            </w:pPr>
            <w:r>
              <w:rPr>
                <w:szCs w:val="24"/>
              </w:rPr>
              <w:t>dezvoltarea și adaptarea infrastructurii agricole și forestiere</w:t>
            </w:r>
          </w:p>
          <w:p w14:paraId="165EC251" w14:textId="77777777" w:rsidR="00D41EEA" w:rsidRDefault="00D41EEA" w:rsidP="00D41EEA">
            <w:pPr>
              <w:spacing w:before="240" w:after="240"/>
              <w:rPr>
                <w:szCs w:val="24"/>
              </w:rPr>
            </w:pPr>
            <w:r>
              <w:rPr>
                <w:szCs w:val="24"/>
              </w:rPr>
              <w:t>Gradul relativ scăzut de dotare şi tehnologiile depăşite utilizate în majoritatea exploatațiilor agricole și a unităţilor de profil, se reflectă în nivelul redus al productivităţii muncii din sector şi în calitatea poduselor. Prin urmare, se impune introducerea de tehnologii noi, moderne și prietenoase cu mediul (acoperite de secțiunea privind contribuția măsurii la DI menționat mai jos) care să contribuie la creșterea nivelului global de performanță al exploatațiilor. Accentul va fi pus, în special, pe exploatațiile de dimensiuni medii, cu potențial de creștere și de a deveni competitive prin investiții.</w:t>
            </w:r>
          </w:p>
          <w:p w14:paraId="4C51619C" w14:textId="77777777" w:rsidR="00D41EEA" w:rsidRDefault="00D41EEA" w:rsidP="00D41EEA">
            <w:pPr>
              <w:spacing w:before="240" w:after="240"/>
              <w:rPr>
                <w:szCs w:val="24"/>
              </w:rPr>
            </w:pPr>
            <w:r>
              <w:rPr>
                <w:szCs w:val="24"/>
              </w:rPr>
              <w:t xml:space="preserve">Măsura poate oferi, de asemenea, o soluție de dezvoltare a exploatațiilor agricole din zona montană în vederea diminuarii riscului de abandon a terenurilor agricole în această zonă și a altor riscuri economice și sociale care pot apărea și conduce, ulterior, la dezechilibre semnificative. În zona montană, fermele mici și mijlocii reprezintă un procent important din </w:t>
            </w:r>
            <w:r>
              <w:rPr>
                <w:szCs w:val="24"/>
              </w:rPr>
              <w:lastRenderedPageBreak/>
              <w:t>totalul exploatațiilor existente evidențiind, astfel, o tipologie semnificativă a exploatațiilor agricole. Majoritatea acestora este reprezentată de ferme familiale de tip mixt (vegetal și animal), iar activitatea productivă se îmbină cu viaţa familială. Sprijinul poate viza atât dotări tehnice privind inventarul agricol și de procesare la nivelul fermei, cât și diversificarea activităților din cadrul exploatațiilor și facilitarea accesului la piețele locale.</w:t>
            </w:r>
          </w:p>
          <w:p w14:paraId="691A82BF" w14:textId="77777777" w:rsidR="00D41EEA" w:rsidRDefault="00D41EEA" w:rsidP="00D41EEA">
            <w:pPr>
              <w:spacing w:before="240" w:after="240"/>
              <w:rPr>
                <w:szCs w:val="24"/>
              </w:rPr>
            </w:pPr>
            <w:r>
              <w:rPr>
                <w:szCs w:val="24"/>
              </w:rPr>
              <w:t>Totodată, sprijinul acordat prin intermediul măsurii pe perioada de tranziție va viza înființarea, extinderea și/sau modernizarea,  dotarea unităților de procesare plante proteaginoase, precum și dezvoltarea și modernizarea capacităților de procesare pentru alte produse decât plantele proteaginoase, dar și a rețelelor locale de colectare, recepție, depozitare, condiționare, sortare.</w:t>
            </w:r>
          </w:p>
          <w:p w14:paraId="3916DADD" w14:textId="77777777" w:rsidR="00D41EEA" w:rsidRDefault="00D41EEA" w:rsidP="00D41EEA">
            <w:pPr>
              <w:spacing w:before="240" w:after="240"/>
              <w:rPr>
                <w:szCs w:val="24"/>
              </w:rPr>
            </w:pPr>
            <w:r>
              <w:rPr>
                <w:szCs w:val="24"/>
              </w:rPr>
              <w:t>De asemenea, este nevoie de o mai bună integrare a producătorilor agroalimentari pe piaţă în vederea facilitării legăturilor dintre producătorii primari, procesatori și comercianți asigurând o accesibilitate crescută a consumatorilor la produse agroalimentare, creșterea competitivității sectorului agro-alimentar și pentru a distribui profitul tuturor actorilor implicați, astfel încât fermierii să nu fie defavorizați în relațiile cu procesatorii și comercianții. Pentru producătorii mai mici, accentul va fi pus pe stimularea asocierii și accesarea sprijinului pentru investiții colective în interesul membrilor, în timp ce pentru marii actori este nevoie de investiţii în modernizare şi în conformitatea cu noile cerinţe UE, cu accent pe sectoarele care oferă cea mai mare valoare adăugată şi înregistrează cerere pe piață, conducînd astfel și la o echilibrare a balanței comerciale pentru produsele deficitare pentru care există cerere din partea consumatorilor.</w:t>
            </w:r>
          </w:p>
          <w:p w14:paraId="3CD72554" w14:textId="77777777" w:rsidR="00D41EEA" w:rsidRDefault="00D41EEA" w:rsidP="00D41EEA">
            <w:pPr>
              <w:spacing w:before="240" w:after="240"/>
              <w:rPr>
                <w:szCs w:val="24"/>
              </w:rPr>
            </w:pPr>
            <w:r>
              <w:rPr>
                <w:szCs w:val="24"/>
              </w:rPr>
              <w:t>Cooperativele și grupurile de producatori au un rol important în mai buna corelare dintre ofertă şi cerinţele de piaţă şi în furnizarea unei eficienţe mărite prin marketing comun al produselor produse de către membrii acestora, în special în cazul fermelor mici. De aceea, acestea vor fi încurajate și prioritizate în a realiza investiții pentru dezvoltare şi în interesul membrilor. Astfel va fi abordată într-un mod coerent problematica consolidării și restructurării fermelor de mici dimensiuni putând astfel, prin intermediul cooperativelor, a grupurilor de producatori și a organizațiilor de producători, să poată beneficia de sprijin pentru a acționa împreună pentru o mai bună integrare pe piață.</w:t>
            </w:r>
          </w:p>
          <w:p w14:paraId="24BFE793" w14:textId="77777777" w:rsidR="00D41EEA" w:rsidRDefault="00D41EEA" w:rsidP="00D41EEA">
            <w:pPr>
              <w:spacing w:before="240" w:after="240"/>
              <w:rPr>
                <w:szCs w:val="24"/>
              </w:rPr>
            </w:pPr>
            <w:r>
              <w:rPr>
                <w:szCs w:val="24"/>
              </w:rPr>
              <w:t>Totodată, promovarea investițiilor în integrarea productiei cu procesarea la nivelul  fermei (cum ar fi procesarea la nivel de fermă și adăgarea de plus valoare produselor agricole) va asigura creșterea viabilității economice a acestora și crearea de venituri adiționale pentru fermieri.</w:t>
            </w:r>
          </w:p>
          <w:p w14:paraId="7123C6FE" w14:textId="77777777" w:rsidR="00D41EEA" w:rsidRDefault="00D41EEA" w:rsidP="00D41EEA">
            <w:pPr>
              <w:spacing w:before="240" w:after="240"/>
              <w:rPr>
                <w:szCs w:val="24"/>
              </w:rPr>
            </w:pPr>
            <w:r>
              <w:rPr>
                <w:szCs w:val="24"/>
              </w:rPr>
              <w:t>De asemenea există o gamă variată de potențiale resurse de producție a energiei regenerabile din agricultură (resturile vegetale rezultate în urma recoltării produselor agricole sau deșeurile rezultate din creșterea animalelor), însă nivelul de utilizare și valorificare este redus ca urmare a limitărilor tehnologice, a eficienţei economice şi a restricţiilor de mediu. Aceste resurse alături de celelalte resurse regenerabile (energia solara, eoliana, geotermală etc), pot fi folosite pentru a obține energie regenerabilă care să fie utilizată în propriul proces productiv al fermelor sau unităților procesatoare, contribuind, în acest fel, la reducerea costurilor cu energia (electricitatea și agentul termic) şi pentru a contribui la eforturile de dezvoltare a unei economii cu emisii reduse de carbon.</w:t>
            </w:r>
          </w:p>
          <w:p w14:paraId="04960141" w14:textId="77777777" w:rsidR="00D41EEA" w:rsidRDefault="00D41EEA" w:rsidP="00D41EEA">
            <w:pPr>
              <w:spacing w:before="240" w:after="240"/>
              <w:rPr>
                <w:szCs w:val="24"/>
              </w:rPr>
            </w:pPr>
            <w:r>
              <w:rPr>
                <w:szCs w:val="24"/>
              </w:rPr>
              <w:lastRenderedPageBreak/>
              <w:t>Metodele inadecvate de gestionare a gunoiului de grajd de către fermele zootehnice constituie un important factor de risc nu doar pentru emisiile de gaze cu efect de seră (GES) și amoniac, dar și pentru poluarea apei. Pentru a atenua nivelul actual al emisiilor de gaze cu efect de seră și amoniac din agricultură, în contextul intensivizării durabile a agriculturii, există nevoia de a sprijini investiţiile în managementul gunoiului de grajd. De asemenea, există nevoia de a reduce emisiile utilajelor folosite în agricultură, utilizarea unor tehnologiilor și echipamente care să asigure un bun management al utilizării îngrășămintelor, precum și aplicarea unor bune practici de gestionare a solului.</w:t>
            </w:r>
          </w:p>
          <w:p w14:paraId="09BABB36" w14:textId="77777777" w:rsidR="00D41EEA" w:rsidRDefault="00D41EEA" w:rsidP="00D41EEA">
            <w:pPr>
              <w:spacing w:before="240" w:after="240"/>
              <w:rPr>
                <w:szCs w:val="24"/>
              </w:rPr>
            </w:pPr>
            <w:r>
              <w:rPr>
                <w:szCs w:val="24"/>
              </w:rPr>
              <w:t>Va fi acordată o atenție specială proiectelor ce vizează aspecte  de calitate precum cele de mediu, managementul riscului, experiența solicitantului, eficiența utilizării fondurilor, perioada mai scurtă de implementare, accesul la finanțare al solicitanților care nu au mai beneficiat de fonduri în ultimii ani etc.</w:t>
            </w:r>
          </w:p>
          <w:p w14:paraId="5BACBA9E" w14:textId="77777777" w:rsidR="00D41EEA" w:rsidRDefault="00D41EEA" w:rsidP="00D41EEA">
            <w:pPr>
              <w:spacing w:before="240" w:after="240"/>
              <w:rPr>
                <w:szCs w:val="24"/>
              </w:rPr>
            </w:pPr>
            <w:r>
              <w:rPr>
                <w:szCs w:val="24"/>
              </w:rPr>
              <w:t>De asemenea pe fondul declinului major din ultima perioadă al cultivării în spații protejate a legumelor, precum și a declinului pieței românești de produse locale, în ciuda unui climat favorabil pentru producția lor, investițiile care prevăd astfel de culturi vor fi de asemenea prioritizate.</w:t>
            </w:r>
          </w:p>
          <w:p w14:paraId="0C801B7D" w14:textId="77777777" w:rsidR="00D41EEA" w:rsidRDefault="00D41EEA" w:rsidP="00D41EEA">
            <w:pPr>
              <w:spacing w:before="240" w:after="240"/>
              <w:rPr>
                <w:szCs w:val="24"/>
              </w:rPr>
            </w:pPr>
            <w:r>
              <w:rPr>
                <w:szCs w:val="24"/>
              </w:rPr>
              <w:t>În ceea ce privește sectorul pomicol, analiza socio-economică evidențiază o serie de aspecte care impun necesitatea restructurării și realizării de investiții în acest sector. Acestea sunt necesare pentru ameliorarea nivelului global de performanță al exploatațiilor agricole.</w:t>
            </w:r>
          </w:p>
          <w:p w14:paraId="29AB46F4" w14:textId="77777777" w:rsidR="00D41EEA" w:rsidRDefault="00D41EEA" w:rsidP="00D41EEA">
            <w:pPr>
              <w:spacing w:before="240" w:after="240"/>
              <w:rPr>
                <w:szCs w:val="24"/>
              </w:rPr>
            </w:pPr>
            <w:r>
              <w:rPr>
                <w:szCs w:val="24"/>
              </w:rPr>
              <w:t>Din analiza asupra situaţiei plantaţiilor pomicole pe baza criteriilor privind evoluția suprafeței ocupate, rata de înlocuire și înființare, vârsta și potenţialul de producţie s-a constat nevoia realizării de investiții pentru refacerea suprafețelor pomicole prin înființarea de plantații noi și prin reconversia plantațiilor existente, în scopul creșterii competitivității sectorului.</w:t>
            </w:r>
          </w:p>
          <w:p w14:paraId="2ACDCF7D" w14:textId="77777777" w:rsidR="00D41EEA" w:rsidRDefault="00D41EEA" w:rsidP="00D41EEA">
            <w:pPr>
              <w:spacing w:before="240" w:after="240"/>
              <w:rPr>
                <w:szCs w:val="24"/>
              </w:rPr>
            </w:pPr>
            <w:r>
              <w:rPr>
                <w:szCs w:val="24"/>
              </w:rPr>
              <w:t>Pentru a putea asigura necesarul de material săditor, de calitate, adaptat la condițiile pedoclimatice din România, este nevoie de creșterea suprafețelor ocupate de pepinierele pomicole și de diversificarea speciilor și soiurilor cultivate.</w:t>
            </w:r>
          </w:p>
          <w:p w14:paraId="349DC7E0" w14:textId="77777777" w:rsidR="00D41EEA" w:rsidRDefault="00D41EEA" w:rsidP="00D41EEA">
            <w:pPr>
              <w:spacing w:before="240" w:after="240"/>
              <w:rPr>
                <w:szCs w:val="24"/>
              </w:rPr>
            </w:pPr>
            <w:r>
              <w:rPr>
                <w:szCs w:val="24"/>
              </w:rPr>
              <w:t>La nivelul exploataţiilor pomicole se regăsesc dotări tehnologice uzate fizic şi moral, aspect ce se reflectă negativ în productivitatea, profitabilitatea, competitivitatea acestor exploataţii și asupra mediului și climei. Lipsa resurselor pentru realizarea de investiţii face ca plantaţiile existente să aibă acces redus la echipamente moderne pentru cultivare, întretinere şi recoltare. Pentru a valorifica potențialul acestor exploatații sunt necesare investiții de modernizare, precum construcții, echipamente, utilaje, etc. Astfel, se va îmbunătăți eficiența costurilor, diversificarea venitului prin promovarea procesarii la nivel de ferma, creșterea productivității muncii şi atingerea standardelor de calitate.</w:t>
            </w:r>
          </w:p>
          <w:p w14:paraId="2409B192" w14:textId="77777777" w:rsidR="00D41EEA" w:rsidRDefault="00D41EEA" w:rsidP="00D41EEA">
            <w:pPr>
              <w:spacing w:before="240" w:after="240"/>
              <w:rPr>
                <w:szCs w:val="24"/>
              </w:rPr>
            </w:pPr>
            <w:r>
              <w:rPr>
                <w:szCs w:val="24"/>
              </w:rPr>
              <w:t>Investitiile în unitățile de procesare de la nivelul fermelor pomicole vor conduce la creșterea valorii adăugate a produselor agricole și creării de locuri de muncă in productia primara de fructe si in industria de procesare a fructelor, domeniu în care România are tradiție și potential, dar care din cauza fragmentării exploatațiilor agricole si investitiilor reduse a inregistrat un declin important în ultimele două decenii.</w:t>
            </w:r>
          </w:p>
          <w:p w14:paraId="22EDF5AC" w14:textId="77777777" w:rsidR="00D41EEA" w:rsidRDefault="00D41EEA" w:rsidP="00D41EEA">
            <w:pPr>
              <w:spacing w:before="240" w:after="240"/>
              <w:rPr>
                <w:szCs w:val="24"/>
              </w:rPr>
            </w:pPr>
            <w:r>
              <w:rPr>
                <w:szCs w:val="24"/>
              </w:rPr>
              <w:lastRenderedPageBreak/>
              <w:t>În scopul creșterii competitivității sectorului si abordarii fragmentarii exploatatiilor pomicole sunt prioritizate exploatațiile agricole mici, formele asociative din sectorul pomicol, tinerii și fermierii cu studii în domeniul agricol.</w:t>
            </w:r>
          </w:p>
          <w:p w14:paraId="1DF693D7" w14:textId="77777777" w:rsidR="00D41EEA" w:rsidRDefault="00D41EEA" w:rsidP="00D41EEA">
            <w:pPr>
              <w:spacing w:before="240" w:after="240"/>
              <w:rPr>
                <w:szCs w:val="24"/>
              </w:rPr>
            </w:pPr>
            <w:r>
              <w:rPr>
                <w:szCs w:val="24"/>
              </w:rPr>
              <w:t>Crearea de noi locuri de muncă în perioada de tranziție va fi avută în vedere prin stimularea înființării de unități de procesare aplantelor proteaginoase, diminuand totodată deficitul produselor obținute din procesarea acestora și contribuind la satisfacerea cererii pe piața internă și internațională.,. De asemenea, modernizarea și dezvoltarea unităților procesatoare existente va contribui la îmbunătăţirea productivităţii muncii şi creșterea valorii adăugate a produselor agricole..</w:t>
            </w:r>
          </w:p>
          <w:p w14:paraId="1792561B" w14:textId="77777777" w:rsidR="00D41EEA" w:rsidRDefault="00D41EEA" w:rsidP="00D41EEA">
            <w:pPr>
              <w:spacing w:before="240" w:after="240"/>
              <w:rPr>
                <w:szCs w:val="24"/>
              </w:rPr>
            </w:pPr>
            <w:r>
              <w:rPr>
                <w:szCs w:val="24"/>
              </w:rPr>
              <w:t>În ceea ce privește sectorul pomicol, procesarea producției primare conduce la creșterea ponderii de produse procesate cu valoare adăugată mare și poate crea locuri de muncă pentru diverse categorii ale populaţiei, dispunând de largi posibilităţi pentru valorificarea eficientă atât a materiilor prime cât şi a resurselor umane. Această ramură este insuficient dezvoltată având nevoie de investiții în scopul creșterii eficienței economice și a productivității, ce constau în modernizarea/construcția/achiziția de spaţii de producţie şi tehnologii moderne, sisteme de colectare, sortare, calibrare, depozitare, condiționare, ambalare, comercializare, dar și în dezvoltarea de noi produse şi mărci locale.</w:t>
            </w:r>
          </w:p>
          <w:p w14:paraId="63FE09B8" w14:textId="77777777" w:rsidR="00D41EEA" w:rsidRDefault="00D41EEA" w:rsidP="00D41EEA">
            <w:pPr>
              <w:spacing w:before="240" w:after="240"/>
              <w:rPr>
                <w:szCs w:val="24"/>
              </w:rPr>
            </w:pPr>
            <w:r>
              <w:rPr>
                <w:szCs w:val="24"/>
              </w:rPr>
              <w:t>De asemenea, susţinerea acţiunilor de marketing şi de îmbunătățire a planificării strategice a afacerilor și a managementului resurselor conduce la creșterea eficienței economice și a productivității.</w:t>
            </w:r>
          </w:p>
          <w:p w14:paraId="23C7D5BA" w14:textId="77777777" w:rsidR="00D41EEA" w:rsidRDefault="00D41EEA" w:rsidP="00D41EEA">
            <w:pPr>
              <w:spacing w:before="240" w:after="240"/>
              <w:rPr>
                <w:szCs w:val="24"/>
              </w:rPr>
            </w:pPr>
            <w:r>
              <w:rPr>
                <w:szCs w:val="24"/>
              </w:rPr>
              <w:t>Luând în considerare nivelul ridicat de fragmentare al exploatatiilor pomicole si nevoia de crestere a valorii adaugate a produselor din acest sector, prin intermediul sub-masurii 4.2a sunt prioritizate formele asociative, lanturile alimentare integrate si produsele de calitate, cu valoare adaugata mare.</w:t>
            </w:r>
          </w:p>
          <w:p w14:paraId="445EFA0A" w14:textId="77777777" w:rsidR="00D41EEA" w:rsidRDefault="00D41EEA" w:rsidP="00D41EEA">
            <w:pPr>
              <w:spacing w:before="240" w:after="240"/>
              <w:rPr>
                <w:szCs w:val="24"/>
              </w:rPr>
            </w:pPr>
            <w:r>
              <w:rPr>
                <w:szCs w:val="24"/>
              </w:rPr>
              <w:t>Având in vedere cele menționate anterior, în cadrul acestei măsuri, în contextul STP, vor fi sprijinite investiții în exploatațiile pomicole, dar și în înființarea și modernizarea unităților de procesare a fructelor.</w:t>
            </w:r>
          </w:p>
          <w:p w14:paraId="0AAB37B0" w14:textId="77777777" w:rsidR="00D41EEA" w:rsidRDefault="00D41EEA" w:rsidP="00D41EEA">
            <w:pPr>
              <w:spacing w:before="240" w:after="240"/>
              <w:rPr>
                <w:szCs w:val="24"/>
              </w:rPr>
            </w:pPr>
            <w:r>
              <w:rPr>
                <w:szCs w:val="24"/>
              </w:rPr>
              <w:t>Atât investițiile în exploatațiile pomicole cât și cele în unitățile de procesare a fructelor se adresează doar speciilor perene prezentate în capitolul 20 al PNDR, Anexa I a STP, fig.18.</w:t>
            </w:r>
          </w:p>
          <w:p w14:paraId="65841D8C" w14:textId="77777777" w:rsidR="00D41EEA" w:rsidRDefault="00D41EEA" w:rsidP="00D41EEA">
            <w:pPr>
              <w:spacing w:before="240" w:after="240"/>
              <w:rPr>
                <w:szCs w:val="24"/>
              </w:rPr>
            </w:pPr>
            <w:r>
              <w:rPr>
                <w:szCs w:val="24"/>
              </w:rPr>
              <w:t>Fragmentarea excesivă a proprietăţilor şi exploataţiilor agricole şi forestiere a făcut ca infrastructura ce deservea sistemele agricole şi forestiere (reţeua de drumuri de acces, sistemele de îmbunătăţiri funciare şi irigaţii, sistemele de prevenire a inundaţiilor, etc.) concepute în cea mai mare măsură în perioada economiei planificate, să nu mai corespundă noilor structuri de exploatare rezultate (ex.: amenajările pentru irigaţii, investițiile cu potențial de economisire a apei, precum depozitarea apei sau drumurile de acces).</w:t>
            </w:r>
          </w:p>
          <w:p w14:paraId="186E700F" w14:textId="77777777" w:rsidR="00D41EEA" w:rsidRDefault="00D41EEA" w:rsidP="00D41EEA">
            <w:pPr>
              <w:spacing w:before="240" w:after="240"/>
              <w:rPr>
                <w:szCs w:val="24"/>
              </w:rPr>
            </w:pPr>
            <w:r>
              <w:rPr>
                <w:szCs w:val="24"/>
              </w:rPr>
              <w:t xml:space="preserve">În ceea ce privește accesibilizarea fondului forestier, nivelul țintă presupune o creștere cu cel putin 50% a densității medii actuale, adică de la 6,4 m/ha la aprox. 9 m/ha. Pentru eficientizarea exploatărilor forestiere și reducerea eroziunii solului (ca urmare a distanțelor lungi de colectare </w:t>
            </w:r>
            <w:r>
              <w:rPr>
                <w:szCs w:val="24"/>
              </w:rPr>
              <w:lastRenderedPageBreak/>
              <w:t>a lemnului) este necesar ca distanța medie de colectare a lemnului să nu depășească l,2 km, ceea ce corespunde unei densitati medii de drumuri forestiere de 8-9 m/ha.</w:t>
            </w:r>
          </w:p>
          <w:p w14:paraId="5FCDAE03" w14:textId="77777777" w:rsidR="00D41EEA" w:rsidRDefault="00D41EEA" w:rsidP="00D41EEA">
            <w:pPr>
              <w:spacing w:before="240" w:after="240"/>
              <w:rPr>
                <w:szCs w:val="24"/>
              </w:rPr>
            </w:pPr>
            <w:r>
              <w:rPr>
                <w:szCs w:val="24"/>
              </w:rPr>
              <w:t>Schimbările climatice au impact asupra resurselor de apă existente, în special în mediul rural. Având în vedere slaba adaptare a infrastructurii existente la noile structuri agricole și forestiere, sectoarele rămân vulnerabile la condițiile climatice (alternanță secetă și inundații frecvente), cu efecte economice semnificative asupra viabilității economice a fermelor. Această problemă devine mult mai acută în contextul încălzirii globale.</w:t>
            </w:r>
          </w:p>
          <w:p w14:paraId="70999CA0" w14:textId="77777777" w:rsidR="00D41EEA" w:rsidRDefault="00D41EEA" w:rsidP="00D41EEA">
            <w:pPr>
              <w:spacing w:before="240" w:after="240"/>
              <w:rPr>
                <w:szCs w:val="24"/>
              </w:rPr>
            </w:pPr>
            <w:r>
              <w:rPr>
                <w:szCs w:val="24"/>
              </w:rPr>
              <w:t>Conform Anexei nr. 2 – la Programul Național de Reabilitare a Infrastructurii Principale de Irigații din România aprobat prin H.G. nr. 793/26.10.2016 pentru aprobarea Programului naţional de reabilitare a infrastructurii principale de irigaţii din România aproximativ 1,8 milioane de hectare sunt viabile din punct de vedere economic. Evaluarea sistemelor a avut în vedere mai multi factori: gradul de utilizare al sistemului, gradul de acoperire al asociatiilor utilizatorilor de apa, index-ul de ariditate si costurile de irigare.</w:t>
            </w:r>
          </w:p>
          <w:p w14:paraId="501AA9C6" w14:textId="77777777" w:rsidR="00D41EEA" w:rsidRDefault="00D41EEA" w:rsidP="00D41EEA">
            <w:pPr>
              <w:spacing w:before="240" w:after="240"/>
              <w:rPr>
                <w:szCs w:val="24"/>
              </w:rPr>
            </w:pPr>
            <w:r>
              <w:rPr>
                <w:szCs w:val="24"/>
              </w:rPr>
              <w:t>Cu toate că suprafața amenajată pentru irigații nu a scăzut, suprafața irigată efectiv diferă de la an la an, din diferite cauze, cum ar fi: condițiile meteo, lipsa capitalului pentru investiții în modernizarea infrastructurii secundare de irigații și  lipsa tehnologiilor noi care să conducă la îmbunătătirea eficientei energetice și reducerea pierderilor de apă  precum și costul apei din cauza liberalizării prețurilor energiei electrice pentru irigații.</w:t>
            </w:r>
          </w:p>
          <w:p w14:paraId="29EFF051" w14:textId="77777777" w:rsidR="00D41EEA" w:rsidRDefault="00D41EEA" w:rsidP="00D41EEA">
            <w:pPr>
              <w:spacing w:before="240" w:after="240"/>
              <w:rPr>
                <w:szCs w:val="24"/>
              </w:rPr>
            </w:pPr>
            <w:r>
              <w:rPr>
                <w:szCs w:val="24"/>
              </w:rPr>
              <w:t>Investițiile în modernizarea sistemelor de irigare sunt necesare pentru a îmbunătăți eficiența acestor sisteme (pierderi de apă reduse, îmbunătățirea eficienței energetice), pentru a reduce dependența producției agricole de condițiile meteorologice , pentru a mări competitivitatea agricultorilor, precum și pentru a ajuta sectorul să facă faţă provocărilor pe termen lung generate de schimbările climatice.</w:t>
            </w:r>
          </w:p>
          <w:p w14:paraId="74E30FAA" w14:textId="77777777" w:rsidR="00D41EEA" w:rsidRDefault="00D41EEA" w:rsidP="00D41EEA">
            <w:pPr>
              <w:spacing w:before="240" w:after="240"/>
              <w:rPr>
                <w:szCs w:val="24"/>
              </w:rPr>
            </w:pPr>
            <w:r>
              <w:rPr>
                <w:b/>
                <w:bCs/>
                <w:szCs w:val="24"/>
              </w:rPr>
              <w:t xml:space="preserve">Legătura măsurii cu nevoile: </w:t>
            </w:r>
          </w:p>
          <w:p w14:paraId="45DCEE75" w14:textId="77777777" w:rsidR="00D41EEA" w:rsidRDefault="00D41EEA" w:rsidP="00D41EEA">
            <w:pPr>
              <w:spacing w:before="240" w:after="240"/>
              <w:rPr>
                <w:szCs w:val="24"/>
              </w:rPr>
            </w:pPr>
            <w:r>
              <w:rPr>
                <w:szCs w:val="24"/>
              </w:rPr>
              <w:t>Sprijinul acordat prin această măsură va contribui la rezolvarea nevoilor ”Nivel adecvat de capital şi tehnologie pentru realizarea de activități agricole moderne” (004), „Modernizarea sectorului de procesare a produselor agricole și adaptarea acestuia la standardele UE” (005), „Lanțuri alimentare integrate” (009), „Adaptarea la efectele schimbărilor climatice” (017), „Nivel redus de emisii GES  și amoniac din sectorul agricol  și tranziția către  o economie cu emisii scăzute de carbon” (018), precum și la „Susținerea unui management eficient și durabil al pădurilor” (013),  așa cum sunt identificate în secțiunea 4.2 a programului.</w:t>
            </w:r>
          </w:p>
          <w:p w14:paraId="47B4E887" w14:textId="77777777" w:rsidR="00D41EEA" w:rsidRDefault="00D41EEA" w:rsidP="00D41EEA">
            <w:pPr>
              <w:spacing w:before="240" w:after="240"/>
              <w:rPr>
                <w:szCs w:val="24"/>
              </w:rPr>
            </w:pPr>
            <w:r>
              <w:rPr>
                <w:szCs w:val="24"/>
              </w:rPr>
              <w:t>De asemenea, in contextul STP, sprijinul acordat prin această măsură, va contribui la abordarea urmatoarelor nevoi: Creșterea suprafețelor ocupate de plantații pomicole și de pepiniere,  întinerirea plantațiilor existente și diversificarea gamei sortimentale de fructe (001), Ferme pomicole competitive (002), Produse cu valoare adaugată mare și locuri de muncă în arealele pomicole (003), Acces facil la instrumente financiare adecvate pentru fermieri, microintreprinderile si intreprinderile mici din arealele pomicole (006) așa cum sunt identificate în secțiunea 4.2 a TSP.</w:t>
            </w:r>
          </w:p>
          <w:p w14:paraId="02495DB6" w14:textId="77777777" w:rsidR="00D41EEA" w:rsidRDefault="00D41EEA" w:rsidP="00D41EEA">
            <w:pPr>
              <w:spacing w:before="240" w:after="240"/>
              <w:rPr>
                <w:szCs w:val="24"/>
              </w:rPr>
            </w:pPr>
            <w:r>
              <w:rPr>
                <w:szCs w:val="24"/>
              </w:rPr>
              <w:lastRenderedPageBreak/>
              <w:t>Pentru a răspunde nevoilor identificate, operațiunile vor fi desfăşurate în cadrul a cinci sub-măsuri:</w:t>
            </w:r>
          </w:p>
          <w:p w14:paraId="539CBA5A" w14:textId="77777777" w:rsidR="00D41EEA" w:rsidRDefault="00D41EEA" w:rsidP="00D41EEA">
            <w:pPr>
              <w:numPr>
                <w:ilvl w:val="0"/>
                <w:numId w:val="4"/>
              </w:numPr>
              <w:spacing w:before="240" w:after="0"/>
              <w:ind w:hanging="210"/>
              <w:rPr>
                <w:szCs w:val="24"/>
              </w:rPr>
            </w:pPr>
            <w:r>
              <w:rPr>
                <w:szCs w:val="24"/>
              </w:rPr>
              <w:t>investiții în exploatații agricole, sM4.1,</w:t>
            </w:r>
          </w:p>
          <w:p w14:paraId="3EA5E11F" w14:textId="77777777" w:rsidR="00D41EEA" w:rsidRDefault="00D41EEA" w:rsidP="00D41EEA">
            <w:pPr>
              <w:numPr>
                <w:ilvl w:val="0"/>
                <w:numId w:val="4"/>
              </w:numPr>
              <w:spacing w:before="0" w:after="0"/>
              <w:ind w:hanging="210"/>
              <w:rPr>
                <w:szCs w:val="24"/>
              </w:rPr>
            </w:pPr>
            <w:r>
              <w:rPr>
                <w:szCs w:val="24"/>
              </w:rPr>
              <w:t>investiții în exploatații pomicole, sM4.1a,</w:t>
            </w:r>
          </w:p>
          <w:p w14:paraId="7CBA253F" w14:textId="77777777" w:rsidR="00D41EEA" w:rsidRDefault="00D41EEA" w:rsidP="00D41EEA">
            <w:pPr>
              <w:numPr>
                <w:ilvl w:val="0"/>
                <w:numId w:val="4"/>
              </w:numPr>
              <w:spacing w:before="0" w:after="0"/>
              <w:ind w:hanging="210"/>
              <w:rPr>
                <w:szCs w:val="24"/>
              </w:rPr>
            </w:pPr>
            <w:r>
              <w:rPr>
                <w:szCs w:val="24"/>
              </w:rPr>
              <w:t>sprijin pentru investiții în procesarea/marketing produselor agricole, sM4.2,</w:t>
            </w:r>
          </w:p>
          <w:p w14:paraId="0C33CA91" w14:textId="77777777" w:rsidR="00D41EEA" w:rsidRDefault="00D41EEA" w:rsidP="00D41EEA">
            <w:pPr>
              <w:numPr>
                <w:ilvl w:val="0"/>
                <w:numId w:val="4"/>
              </w:numPr>
              <w:spacing w:before="0" w:after="0"/>
              <w:ind w:hanging="210"/>
              <w:rPr>
                <w:szCs w:val="24"/>
              </w:rPr>
            </w:pPr>
            <w:r>
              <w:rPr>
                <w:szCs w:val="24"/>
              </w:rPr>
              <w:t>sprijin pentru investiții în procesarea/marketing produselor din sectorul pomicol, sM4.2a,</w:t>
            </w:r>
          </w:p>
          <w:p w14:paraId="39EEC6B6" w14:textId="77777777" w:rsidR="00D41EEA" w:rsidRDefault="00D41EEA" w:rsidP="00D41EEA">
            <w:pPr>
              <w:numPr>
                <w:ilvl w:val="0"/>
                <w:numId w:val="4"/>
              </w:numPr>
              <w:spacing w:before="0" w:after="240"/>
              <w:ind w:hanging="210"/>
              <w:rPr>
                <w:szCs w:val="24"/>
              </w:rPr>
            </w:pPr>
            <w:r>
              <w:rPr>
                <w:szCs w:val="24"/>
              </w:rPr>
              <w:t>investiții pentru dezvoltarea, modernizarea sau adaptarea infrastructurii agricole și silvice, sM4.3.</w:t>
            </w:r>
          </w:p>
          <w:p w14:paraId="184A0A23" w14:textId="77777777" w:rsidR="00D41EEA" w:rsidRDefault="00D41EEA" w:rsidP="00D41EEA">
            <w:pPr>
              <w:spacing w:before="240" w:after="240"/>
              <w:rPr>
                <w:szCs w:val="24"/>
              </w:rPr>
            </w:pPr>
            <w:r>
              <w:rPr>
                <w:b/>
                <w:bCs/>
                <w:szCs w:val="24"/>
              </w:rPr>
              <w:t xml:space="preserve">Contribuţia măsurii la domeniile de intervenţie </w:t>
            </w:r>
          </w:p>
          <w:p w14:paraId="6B73A845" w14:textId="77777777" w:rsidR="00D41EEA" w:rsidRDefault="00D41EEA" w:rsidP="00D41EEA">
            <w:pPr>
              <w:spacing w:before="240" w:after="240"/>
              <w:rPr>
                <w:szCs w:val="24"/>
              </w:rPr>
            </w:pPr>
            <w:r>
              <w:rPr>
                <w:b/>
                <w:bCs/>
                <w:szCs w:val="24"/>
              </w:rPr>
              <w:t xml:space="preserve">DI 2A </w:t>
            </w:r>
            <w:r>
              <w:rPr>
                <w:i/>
                <w:iCs/>
                <w:szCs w:val="24"/>
              </w:rPr>
              <w:t>Imbunătățirea performanței economice a tuturor fermelor şi facilitarea restructurării şi modernizarii fermelor, în special în vederea creşterii participării şi orientarii către piaţă, cât şi a diversificării agricole</w:t>
            </w:r>
          </w:p>
          <w:p w14:paraId="4F0B4AD0" w14:textId="77777777" w:rsidR="00D41EEA" w:rsidRDefault="00D41EEA" w:rsidP="00D41EEA">
            <w:pPr>
              <w:spacing w:before="240" w:after="240"/>
              <w:rPr>
                <w:szCs w:val="24"/>
              </w:rPr>
            </w:pPr>
            <w:r>
              <w:rPr>
                <w:szCs w:val="24"/>
              </w:rPr>
              <w:t>Sprijinul acordat prin sub-măsura 4.1  vizează investiții care să conducă la creșterea nivelului de dotare tehnică al exploatațiilor cu potenţial în implementarea proiectelor de investiţii viabile, care să asigure continuarea procesului de modernizare al exploataţiilor agricole prin modernizarea construcțiilor fermei, echipamentelor și utilajelor tehnice (inclusiv a instalațiilor de irigații performante la nivelul fermei, îmbunătățirea calității activelor), adoptarea standardelor comunitare, scăderea consumului de energie și care să vizezediversificarea producţiei agricole pentru a îmbunătăți viabilitatea economică a exploatației agricole.</w:t>
            </w:r>
          </w:p>
          <w:p w14:paraId="7F41EF31" w14:textId="77777777" w:rsidR="00D41EEA" w:rsidRDefault="00D41EEA" w:rsidP="00D41EEA">
            <w:pPr>
              <w:spacing w:before="240" w:after="240"/>
              <w:rPr>
                <w:szCs w:val="24"/>
              </w:rPr>
            </w:pPr>
            <w:r>
              <w:rPr>
                <w:szCs w:val="24"/>
              </w:rPr>
              <w:t>De asemenea, sprijinul prin acesta submasură conduce la creșterea competitivităţii şi viabilităţii exploatațiilor pomicole atât prin investiții precum echipamente, utilaje, echipamente de irigații în fermă și procesare la nivelul fermei cât și prin investiții ce conduc la creșterea suprafeței ocupate cu plantații pomicole și/sau la reconversia plantațiilor existente (de exemplu: infiintarea de noi plantatii si/sau replantarea cu soiuri noi, mai productive si mai bine adaptate).</w:t>
            </w:r>
          </w:p>
          <w:p w14:paraId="1F821EA4" w14:textId="77777777" w:rsidR="00D41EEA" w:rsidRDefault="00D41EEA" w:rsidP="00D41EEA">
            <w:pPr>
              <w:spacing w:before="240" w:after="240"/>
              <w:rPr>
                <w:szCs w:val="24"/>
              </w:rPr>
            </w:pPr>
            <w:r>
              <w:rPr>
                <w:szCs w:val="24"/>
              </w:rPr>
              <w:t>Sprijinul acordat prin sub-măsura 4.3. - îmbunătățirea accesibilității exploatațiilor agricole și silvice prin modernizarea și adaptarea căilor de acces va avea un efect pozitiv asupra competitivității exploatațiilor, asigurând o bună aprovizionare și un acces mai facil către consumatori și piețele de desfacere.</w:t>
            </w:r>
          </w:p>
          <w:p w14:paraId="5DDE4C86" w14:textId="77777777" w:rsidR="00D41EEA" w:rsidRDefault="00D41EEA" w:rsidP="00D41EEA">
            <w:pPr>
              <w:spacing w:before="240" w:after="240"/>
              <w:rPr>
                <w:szCs w:val="24"/>
              </w:rPr>
            </w:pPr>
            <w:r>
              <w:rPr>
                <w:b/>
                <w:bCs/>
                <w:szCs w:val="24"/>
              </w:rPr>
              <w:t>DI 2C</w:t>
            </w:r>
            <w:r>
              <w:rPr>
                <w:szCs w:val="24"/>
              </w:rPr>
              <w:t xml:space="preserve"> </w:t>
            </w:r>
            <w:r>
              <w:rPr>
                <w:i/>
                <w:iCs/>
                <w:szCs w:val="24"/>
              </w:rPr>
              <w:t>Îmbunătăţirea performanţei economice a pădurilor</w:t>
            </w:r>
          </w:p>
          <w:p w14:paraId="342A8D71" w14:textId="77777777" w:rsidR="00D41EEA" w:rsidRDefault="00D41EEA" w:rsidP="00D41EEA">
            <w:pPr>
              <w:spacing w:before="240" w:after="240"/>
              <w:rPr>
                <w:szCs w:val="24"/>
              </w:rPr>
            </w:pPr>
            <w:r>
              <w:rPr>
                <w:szCs w:val="24"/>
              </w:rPr>
              <w:t>Sprijinul acordat prin sub-măsura 4.3. - îmbunătățirea accesibilității exploatațiilor silvice prin modernizarea și adaptarea căilor de acces va avea un efect pozitiv prin îmbunătățirea condițiilor pentru executarea lucrărilor silvoculturale, prevenirea și stingerea incendiilor și pentru exploatarea pădurilor în condiții ecologice și de rentabilitate.</w:t>
            </w:r>
          </w:p>
          <w:p w14:paraId="5F80FCF1" w14:textId="77777777" w:rsidR="00D41EEA" w:rsidRDefault="00D41EEA" w:rsidP="00D41EEA">
            <w:pPr>
              <w:spacing w:before="240" w:after="240"/>
              <w:rPr>
                <w:szCs w:val="24"/>
              </w:rPr>
            </w:pPr>
            <w:r>
              <w:rPr>
                <w:b/>
                <w:bCs/>
                <w:szCs w:val="24"/>
              </w:rPr>
              <w:t>DI 3A</w:t>
            </w:r>
            <w:r>
              <w:rPr>
                <w:szCs w:val="24"/>
              </w:rPr>
              <w:t xml:space="preserve"> </w:t>
            </w:r>
            <w:r>
              <w:rPr>
                <w:i/>
                <w:iCs/>
                <w:szCs w:val="24"/>
              </w:rPr>
              <w:t xml:space="preserve">Îmbunătățirea competitivității producătorilor primari printr-o mai bună integrare a acestora în lanţul agroalimentar prin intermediul schemelor de calitate, creșterea valorii </w:t>
            </w:r>
            <w:r>
              <w:rPr>
                <w:i/>
                <w:iCs/>
                <w:szCs w:val="24"/>
              </w:rPr>
              <w:lastRenderedPageBreak/>
              <w:t>adăugate a produselor agricole, promovarea pe piețele locale, a circuitelor scurte de aprovizionare, grupurilor de producători și a organizațiilor interprofesionale</w:t>
            </w:r>
          </w:p>
          <w:p w14:paraId="7274A208" w14:textId="77777777" w:rsidR="00D41EEA" w:rsidRDefault="00D41EEA" w:rsidP="00D41EEA">
            <w:pPr>
              <w:spacing w:before="240" w:after="240"/>
              <w:rPr>
                <w:szCs w:val="24"/>
              </w:rPr>
            </w:pPr>
            <w:r>
              <w:rPr>
                <w:szCs w:val="24"/>
              </w:rPr>
              <w:t>Sprijinul acordat  prin sub-măsura 4.2 prin investiţii individuale și/sau colective va conduce la  dezvoltarea şi modernizarea unor capacităţi de procesare şi de comercializare a produselor agricole, respectarea standardelor comunitare, incluzând tehnologii moderne, inovaţii şi idei noi, precum şi facilităţi pentru creşterea eficienţei şi productivităţii întreprinderilor şi a valorii adăugate a produselor agricole. Se vor putea realiza facilităţi de depozitare şi ambalare, sisteme de management al calității, sisteme prietenoase cu mediul, etichetare, promovare şi marketing.</w:t>
            </w:r>
          </w:p>
          <w:p w14:paraId="7F79101A" w14:textId="77777777" w:rsidR="00D41EEA" w:rsidRDefault="00D41EEA" w:rsidP="00D41EEA">
            <w:pPr>
              <w:spacing w:before="240" w:after="240"/>
              <w:rPr>
                <w:szCs w:val="24"/>
              </w:rPr>
            </w:pPr>
            <w:r>
              <w:rPr>
                <w:szCs w:val="24"/>
              </w:rPr>
              <w:t>Sprijinul acordat prin acesta sub-măsura va contribui la stimularea comercializării produselor şi la o mai buna integrare a fermierilor pe piaţă prin sprijinul acordat pentru modernizarea și extinderea sistemelor de colectare și condiționare și a unităților de procesare pentru fructe proaspete si produse obtinute din fructe, coroborate cu activități de marketing și cu creșterea calității produselor.</w:t>
            </w:r>
          </w:p>
          <w:p w14:paraId="626BB7BE" w14:textId="77777777" w:rsidR="00D41EEA" w:rsidRDefault="00D41EEA" w:rsidP="00D41EEA">
            <w:pPr>
              <w:spacing w:before="240" w:after="240"/>
              <w:rPr>
                <w:szCs w:val="24"/>
              </w:rPr>
            </w:pPr>
            <w:r>
              <w:rPr>
                <w:b/>
                <w:bCs/>
                <w:szCs w:val="24"/>
              </w:rPr>
              <w:t xml:space="preserve">DI 5A </w:t>
            </w:r>
            <w:r>
              <w:rPr>
                <w:i/>
                <w:iCs/>
                <w:szCs w:val="24"/>
              </w:rPr>
              <w:t>Eficientizarea utilizării apei în agricultură</w:t>
            </w:r>
            <w:r>
              <w:rPr>
                <w:szCs w:val="24"/>
              </w:rPr>
              <w:t>;</w:t>
            </w:r>
          </w:p>
          <w:p w14:paraId="5974EF6E" w14:textId="77777777" w:rsidR="00D41EEA" w:rsidRDefault="00D41EEA" w:rsidP="00D41EEA">
            <w:pPr>
              <w:spacing w:before="240" w:after="240"/>
              <w:rPr>
                <w:szCs w:val="24"/>
              </w:rPr>
            </w:pPr>
            <w:r>
              <w:rPr>
                <w:szCs w:val="24"/>
              </w:rPr>
              <w:t>Sprijinul acordat prin submăsura 4.3 prin investiții în modernizarea infrastructurii secundare de irigații vor promova tehnologii noi, moderne vor  contribui la economisirea apei în agricultura și scăderea costurilor determinate de consumul apei</w:t>
            </w:r>
            <w:r>
              <w:rPr>
                <w:b/>
                <w:bCs/>
                <w:szCs w:val="24"/>
              </w:rPr>
              <w:t>.</w:t>
            </w:r>
          </w:p>
          <w:p w14:paraId="76122F04" w14:textId="77777777" w:rsidR="00D41EEA" w:rsidRDefault="00D41EEA" w:rsidP="00D41EEA">
            <w:pPr>
              <w:spacing w:before="240" w:after="240"/>
              <w:rPr>
                <w:szCs w:val="24"/>
              </w:rPr>
            </w:pPr>
            <w:r>
              <w:rPr>
                <w:b/>
                <w:bCs/>
                <w:szCs w:val="24"/>
              </w:rPr>
              <w:t xml:space="preserve">DI 5D </w:t>
            </w:r>
            <w:r>
              <w:rPr>
                <w:i/>
                <w:iCs/>
                <w:szCs w:val="24"/>
              </w:rPr>
              <w:t>Reducerea emisiilor de gaze cu efect de seră şi de amoniac din agricultură.</w:t>
            </w:r>
          </w:p>
          <w:p w14:paraId="32A2A769" w14:textId="77777777" w:rsidR="00D41EEA" w:rsidRDefault="00D41EEA" w:rsidP="00D41EEA">
            <w:pPr>
              <w:spacing w:before="240" w:after="240"/>
              <w:rPr>
                <w:szCs w:val="24"/>
              </w:rPr>
            </w:pPr>
            <w:r>
              <w:rPr>
                <w:szCs w:val="24"/>
              </w:rPr>
              <w:t>Sprijinul acordat prin submăsura 4.1 prin investiții în fermele zootehnice, va determina atingerea unui nivel adecvat de dotare și facilități moderne pentru depozitarea şi aplicarea gunoiului de grajd şi a nămolului de epurare, facilităţi de biogaz, utilaje folosite în agricultura pentru reducerea amprentei GES și amoniac, precum și tehnologii care contribuie la susținerea  unei economii cu un nivel scăzut de carbon.</w:t>
            </w:r>
          </w:p>
          <w:p w14:paraId="24FD43D5" w14:textId="77777777" w:rsidR="00D41EEA" w:rsidRDefault="00D41EEA" w:rsidP="00D41EEA">
            <w:pPr>
              <w:spacing w:before="240" w:after="240"/>
              <w:rPr>
                <w:szCs w:val="24"/>
              </w:rPr>
            </w:pPr>
            <w:r>
              <w:rPr>
                <w:b/>
                <w:bCs/>
                <w:szCs w:val="24"/>
              </w:rPr>
              <w:t xml:space="preserve">DI 6A </w:t>
            </w:r>
            <w:r>
              <w:rPr>
                <w:i/>
                <w:iCs/>
                <w:szCs w:val="24"/>
              </w:rPr>
              <w:t xml:space="preserve">Facilitarea diversificării, a înfiinţării şi a dezvoltării de întreprinderi mici şi a creării de locuri de muncă </w:t>
            </w:r>
          </w:p>
          <w:p w14:paraId="2320104E" w14:textId="77777777" w:rsidR="00D41EEA" w:rsidRDefault="00D41EEA" w:rsidP="00D41EEA">
            <w:pPr>
              <w:spacing w:before="240" w:after="240"/>
              <w:rPr>
                <w:szCs w:val="24"/>
              </w:rPr>
            </w:pPr>
            <w:r>
              <w:rPr>
                <w:szCs w:val="24"/>
              </w:rPr>
              <w:t>Sprijinul acordat prin sub-masurile 4.2 si 4.2a va contribui la crearea de noi unităţi de procesare a plantelor proteaginoase, dar și a unităților de procesare a fructelor  , actiuni ce vor avea ca efect direct crearea de locuri de muncă contribuind astfel la promovarea ocupării forţei de muncă.</w:t>
            </w:r>
          </w:p>
          <w:p w14:paraId="201E5695" w14:textId="77777777" w:rsidR="00D41EEA" w:rsidRDefault="00D41EEA" w:rsidP="00D41EEA">
            <w:pPr>
              <w:spacing w:before="240" w:after="240"/>
              <w:rPr>
                <w:szCs w:val="24"/>
              </w:rPr>
            </w:pPr>
            <w:r>
              <w:rPr>
                <w:b/>
                <w:bCs/>
                <w:szCs w:val="24"/>
              </w:rPr>
              <w:t xml:space="preserve">Efecte secundare </w:t>
            </w:r>
          </w:p>
          <w:p w14:paraId="46EC483A" w14:textId="77777777" w:rsidR="00D41EEA" w:rsidRDefault="00D41EEA" w:rsidP="00D41EEA">
            <w:pPr>
              <w:spacing w:before="240" w:after="240"/>
              <w:rPr>
                <w:szCs w:val="24"/>
              </w:rPr>
            </w:pPr>
            <w:r>
              <w:rPr>
                <w:szCs w:val="24"/>
              </w:rPr>
              <w:t xml:space="preserve">Măsura 4 este direct programată sub domeniile de intervenție indicate anterior. În plus, este de așteptat că măsura să contribuie indirect la obiectivele aferente domeniilor de intervenție: </w:t>
            </w:r>
            <w:r>
              <w:rPr>
                <w:b/>
                <w:bCs/>
                <w:szCs w:val="24"/>
              </w:rPr>
              <w:t>3A</w:t>
            </w:r>
            <w:r>
              <w:rPr>
                <w:szCs w:val="24"/>
              </w:rPr>
              <w:t xml:space="preserve"> prin stimularea unei mai bune integrări a producătorilor agricoli pe piaţă, precum și prin stimularea asocierii acestora și accesarea sprijinului pentru investiții colective în interesul membrilor, </w:t>
            </w:r>
            <w:r>
              <w:rPr>
                <w:b/>
                <w:bCs/>
                <w:szCs w:val="24"/>
              </w:rPr>
              <w:t xml:space="preserve">5A </w:t>
            </w:r>
            <w:r>
              <w:rPr>
                <w:szCs w:val="24"/>
              </w:rPr>
              <w:t xml:space="preserve">prin investițiile în echipamentele/sistemele de irigații, inclusiv facilități de depozitare a apei, realizate la nivelul fermelor, </w:t>
            </w:r>
            <w:r>
              <w:rPr>
                <w:b/>
                <w:bCs/>
                <w:szCs w:val="24"/>
              </w:rPr>
              <w:t>5B</w:t>
            </w:r>
            <w:r>
              <w:rPr>
                <w:szCs w:val="24"/>
              </w:rPr>
              <w:t xml:space="preserve"> prin investiții pentru îmbunătățirea eficienței </w:t>
            </w:r>
            <w:r>
              <w:rPr>
                <w:szCs w:val="24"/>
              </w:rPr>
              <w:lastRenderedPageBreak/>
              <w:t xml:space="preserve">energetice la nivelul fermei și în industria agroalimentară și </w:t>
            </w:r>
            <w:r>
              <w:rPr>
                <w:b/>
                <w:bCs/>
                <w:szCs w:val="24"/>
              </w:rPr>
              <w:t>5C</w:t>
            </w:r>
            <w:r>
              <w:rPr>
                <w:szCs w:val="24"/>
              </w:rPr>
              <w:t xml:space="preserve"> prin producerea și utilizarea în scop propriu a energiei regenerabile la nivelul fermelor și unităților procesatoare.</w:t>
            </w:r>
          </w:p>
          <w:p w14:paraId="719BB874" w14:textId="77777777" w:rsidR="00D41EEA" w:rsidRDefault="00D41EEA" w:rsidP="00D41EEA">
            <w:pPr>
              <w:spacing w:before="240" w:after="240"/>
              <w:rPr>
                <w:szCs w:val="24"/>
              </w:rPr>
            </w:pPr>
            <w:r>
              <w:rPr>
                <w:szCs w:val="24"/>
              </w:rPr>
              <w:t>În contextul STP, măsura 4 este programată direct sub domeniile de intervenție indicate anterior (2A, 3A, 6A). În plus, este de așteptat ca măsura să contribuie indirect la obiectivele aferente domeniilor de intervenție 4C si 5E, in principal prin infiintarea plantatiilor pomicole, dar si prin reconversia plantatiilor imbatranite.</w:t>
            </w:r>
          </w:p>
          <w:p w14:paraId="7E001CBE" w14:textId="77777777" w:rsidR="00D41EEA" w:rsidRDefault="00D41EEA" w:rsidP="00D41EEA">
            <w:pPr>
              <w:spacing w:before="240" w:after="240"/>
              <w:rPr>
                <w:szCs w:val="24"/>
              </w:rPr>
            </w:pPr>
            <w:r>
              <w:rPr>
                <w:szCs w:val="24"/>
              </w:rPr>
              <w:t>De asemenea, măsura contribuie indirect (in contextul STP) la obiectivele aferente domeniilor de intervenție 5A (prin sprijinirea utilizarii echipamentelor performante de irigatii la nivel de ferma) precum si la 5B, 5C, 5D prin promovarea utilizarii resurselor de energie regenerabila la nivelul fermelor si unitatilor de procesare, modernizarea instalațiilor de depozitare și condiționare învechite, modernizarea parcului de mașini și utilaje și prin reducerea cantitatilor de fertilizanți pe bază de azot utilizate.</w:t>
            </w:r>
          </w:p>
          <w:p w14:paraId="655BA6B9" w14:textId="77777777" w:rsidR="00D41EEA" w:rsidRDefault="00D41EEA" w:rsidP="00D41EEA">
            <w:pPr>
              <w:spacing w:before="240" w:after="240"/>
              <w:rPr>
                <w:szCs w:val="24"/>
              </w:rPr>
            </w:pPr>
            <w:r>
              <w:rPr>
                <w:b/>
                <w:bCs/>
                <w:szCs w:val="24"/>
              </w:rPr>
              <w:t xml:space="preserve">Contribuţia la temele orizontale </w:t>
            </w:r>
          </w:p>
          <w:p w14:paraId="0817F13C" w14:textId="77777777" w:rsidR="00D41EEA" w:rsidRDefault="00D41EEA" w:rsidP="00D41EEA">
            <w:pPr>
              <w:spacing w:before="240" w:after="240"/>
              <w:rPr>
                <w:szCs w:val="24"/>
              </w:rPr>
            </w:pPr>
            <w:r>
              <w:rPr>
                <w:b/>
                <w:bCs/>
                <w:szCs w:val="24"/>
              </w:rPr>
              <w:t>Mediu și clima</w:t>
            </w:r>
          </w:p>
          <w:p w14:paraId="198E3F19" w14:textId="77777777" w:rsidR="00D41EEA" w:rsidRDefault="00D41EEA" w:rsidP="00D41EEA">
            <w:pPr>
              <w:spacing w:before="240" w:after="240"/>
              <w:rPr>
                <w:szCs w:val="24"/>
              </w:rPr>
            </w:pPr>
            <w:r>
              <w:rPr>
                <w:szCs w:val="24"/>
              </w:rPr>
              <w:t>În cadrul acestei măsuri se vor încuraja investițiile ce vizează eficientizarea/economisirea consumului de apă, utilizarea energiei regenerabile în sectorul agroalimentar, prelucrarea deșeurilor, a reziduurilor precum şi reducerea emisiilor de gaze cu efect de seră şi de amoniac în agricultură, inclusiv in sectorul pomicol. Investițiile în modernizarea sistemelor de irigații vor fi realizate în conformitate cu prevederile planurilor de management ale bazinelor hidrografice potrivit Directivei Cadru Apă, asigurând contorizarea și eficientizarea consumului de apă și energie.</w:t>
            </w:r>
          </w:p>
          <w:p w14:paraId="011773AF" w14:textId="77777777" w:rsidR="00D41EEA" w:rsidRDefault="00D41EEA" w:rsidP="00D41EEA">
            <w:pPr>
              <w:spacing w:before="240" w:after="240"/>
              <w:rPr>
                <w:szCs w:val="24"/>
              </w:rPr>
            </w:pPr>
            <w:r>
              <w:rPr>
                <w:szCs w:val="24"/>
              </w:rPr>
              <w:t>Investițiile în industria de procesare vor viza reducerea amprentei asupra mediului prin încurajarea de noi metode de păstrare a producției agroalimentare, pentru creșterea siguranței alimentare, produse adaptate mai bine cerințelor pieței, metode de utilizare a deşeurilor și de epurare a apei pentru protejarea mediului, anveloparea clădirilor.</w:t>
            </w:r>
          </w:p>
          <w:p w14:paraId="7BBDACA1" w14:textId="77777777" w:rsidR="00D41EEA" w:rsidRDefault="00D41EEA" w:rsidP="00D41EEA">
            <w:pPr>
              <w:spacing w:before="240" w:after="240"/>
              <w:rPr>
                <w:szCs w:val="24"/>
              </w:rPr>
            </w:pPr>
            <w:r>
              <w:rPr>
                <w:b/>
                <w:bCs/>
                <w:szCs w:val="24"/>
              </w:rPr>
              <w:t xml:space="preserve">Inovare </w:t>
            </w:r>
          </w:p>
          <w:p w14:paraId="36949533" w14:textId="77777777" w:rsidR="00D41EEA" w:rsidRDefault="00D41EEA" w:rsidP="00D41EEA">
            <w:pPr>
              <w:spacing w:before="240" w:after="240"/>
              <w:rPr>
                <w:szCs w:val="24"/>
              </w:rPr>
            </w:pPr>
            <w:r>
              <w:rPr>
                <w:szCs w:val="24"/>
              </w:rPr>
              <w:t>Sprijinul pentru realizarea de investiţii în active fizice inovative în domeniul producţiei agricole, a procesării şi a infrastructurii agricole şi silvice va ameliora performanţa economică a exploataţiilor, inclusiv pomicole și va conduce la obținerea de produse procesate cu înaltă valoare. În agricultură, sprijinul va viza îndeosebi folosirea de soiuri de plante mai bine adaptate la secetă, rase de animale mai productive, tehnologii eficiente şi moderne, instalaţii inovatoare. În sectorul de procesare al produselor agro-alimentare, vor fi încurajate acele tehnologii şi echipamente cu un caracter inovator, care vor conduce la utilizarea, la o scară mai largă, a tehnologiilor moderne.</w:t>
            </w:r>
          </w:p>
          <w:p w14:paraId="7D2C9C84" w14:textId="77777777" w:rsidR="00D41EEA" w:rsidRDefault="00D41EEA" w:rsidP="00D41EEA">
            <w:pPr>
              <w:pStyle w:val="BodyText"/>
            </w:pPr>
          </w:p>
        </w:tc>
      </w:tr>
    </w:tbl>
    <w:p w14:paraId="6E345BD5" w14:textId="77777777" w:rsidR="00D41EEA" w:rsidRDefault="00D41EEA" w:rsidP="00D41EEA">
      <w:pPr>
        <w:pStyle w:val="Heading4"/>
      </w:pPr>
      <w:r>
        <w:lastRenderedPageBreak/>
        <w:t xml:space="preserve">Scope, level of support, eligible beneficiaries, and where relevant, methodology for calculation of the amount or support rate broken down by sub-measure and/or type of operation </w:t>
      </w:r>
      <w:r>
        <w:lastRenderedPageBreak/>
        <w:t>where necessary. For each type of operation specification of eligible costs, eligibility conditions, applicable amounts and support rates and principles with regard to the setting of selection criteria</w:t>
      </w:r>
    </w:p>
    <w:p w14:paraId="69B3E0BB" w14:textId="77777777" w:rsidR="00D41EEA" w:rsidRDefault="00D41EEA" w:rsidP="00D41EEA">
      <w:pPr>
        <w:pStyle w:val="Heading5"/>
        <w:jc w:val="both"/>
        <w:rPr>
          <w:b w:val="0"/>
        </w:rPr>
      </w:pPr>
      <w:r>
        <w:rPr>
          <w:b w:val="0"/>
        </w:rPr>
        <w:t>4.1 Investiţii în exploataţii agricole</w:t>
      </w:r>
    </w:p>
    <w:p w14:paraId="34C14492" w14:textId="77777777" w:rsidR="00D41EEA" w:rsidRDefault="00D41EEA" w:rsidP="00D41EEA">
      <w:r>
        <w:t xml:space="preserve">Sub-measure: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0"/>
      </w:tblGrid>
      <w:tr w:rsidR="00D41EEA" w14:paraId="71F94656" w14:textId="77777777" w:rsidTr="00F90A63">
        <w:tc>
          <w:tcPr>
            <w:tcW w:w="12000" w:type="dxa"/>
            <w:shd w:val="clear" w:color="auto" w:fill="auto"/>
            <w:tcMar>
              <w:top w:w="20" w:type="dxa"/>
              <w:bottom w:w="20" w:type="dxa"/>
            </w:tcMar>
            <w:vAlign w:val="center"/>
          </w:tcPr>
          <w:p w14:paraId="75705852" w14:textId="77777777" w:rsidR="00D41EEA" w:rsidRDefault="00D41EEA" w:rsidP="00D41EEA">
            <w:pPr>
              <w:numPr>
                <w:ilvl w:val="0"/>
                <w:numId w:val="5"/>
              </w:numPr>
            </w:pPr>
            <w:r>
              <w:t>4.1 - support for investments in agricultural holdings</w:t>
            </w:r>
          </w:p>
        </w:tc>
      </w:tr>
    </w:tbl>
    <w:p w14:paraId="030C3786" w14:textId="77777777" w:rsidR="00D41EEA" w:rsidRDefault="00D41EEA" w:rsidP="00D41EEA">
      <w:pPr>
        <w:pStyle w:val="Heading6"/>
        <w:jc w:val="both"/>
      </w:pPr>
      <w:r>
        <w:t>Description of the type of operation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0436F89C" w14:textId="77777777" w:rsidTr="00F90A63">
        <w:tc>
          <w:tcPr>
            <w:tcW w:w="12000" w:type="dxa"/>
            <w:shd w:val="clear" w:color="auto" w:fill="auto"/>
            <w:tcMar>
              <w:top w:w="20" w:type="dxa"/>
              <w:bottom w:w="20" w:type="dxa"/>
            </w:tcMar>
            <w:vAlign w:val="center"/>
          </w:tcPr>
          <w:p w14:paraId="06BAC0E9" w14:textId="77777777" w:rsidR="00D41EEA" w:rsidRDefault="00D41EEA" w:rsidP="00D41EEA">
            <w:pPr>
              <w:spacing w:before="0" w:after="240"/>
              <w:rPr>
                <w:szCs w:val="24"/>
              </w:rPr>
            </w:pPr>
            <w:r>
              <w:rPr>
                <w:szCs w:val="24"/>
              </w:rPr>
              <w:t>În cadrul acestei sub-măsuri vor fi sprijinite investiţiile orientate spre creşterea competitivităţii exploataţiilor agricole, prin dotarea cu utilaje şi echipamente performante în raport cu structura agricolă actuală, inclusiv pentru sectorul pomicol, precum şi investiţiile pentru modernizarea fermelor (prioritate va fi acordată celor de familie și de dimensiuni medii şi asocierilor de ferme mici și medii) și îmbunătațirea calității activelor fixe.</w:t>
            </w:r>
          </w:p>
          <w:p w14:paraId="45876B16" w14:textId="77777777" w:rsidR="00D41EEA" w:rsidRDefault="00D41EEA" w:rsidP="00D41EEA">
            <w:pPr>
              <w:spacing w:before="240" w:after="240"/>
              <w:rPr>
                <w:szCs w:val="24"/>
              </w:rPr>
            </w:pPr>
            <w:r>
              <w:rPr>
                <w:szCs w:val="24"/>
              </w:rPr>
              <w:t>De asemenea, în cadrul acestei sub-măsuri, se vor acorda granturi pentru procesarea la nivelul fermei a produselor agricole, pentru care o combinare a elementelor atât din sub-măsura 4.1 cât şi 4.2 (pe baza art. 17 (1) şi 17 (1) (a) (b) este relevantă.</w:t>
            </w:r>
          </w:p>
          <w:p w14:paraId="7723FD8D" w14:textId="77777777" w:rsidR="00D41EEA" w:rsidRDefault="00D41EEA" w:rsidP="00D41EEA">
            <w:pPr>
              <w:spacing w:before="240" w:after="240"/>
              <w:rPr>
                <w:szCs w:val="24"/>
              </w:rPr>
            </w:pPr>
            <w:r>
              <w:rPr>
                <w:szCs w:val="24"/>
              </w:rPr>
              <w:t>Deși la nivel individual, în cazul granturilor, sunt eligibile exploatațiile agricole cu dimensiunea economică de peste 8.000 € SO, prin intermediul formelor asociative, sprijinul poate fi accesat de toate exploatațiile agricole, chiar dacă acestea au o dimensiune economică sub 8.000 € SO.</w:t>
            </w:r>
          </w:p>
          <w:p w14:paraId="3AC30196" w14:textId="77777777" w:rsidR="00D41EEA" w:rsidRDefault="00D41EEA" w:rsidP="00D41EEA">
            <w:pPr>
              <w:spacing w:before="240" w:after="240"/>
              <w:rPr>
                <w:szCs w:val="24"/>
              </w:rPr>
            </w:pPr>
            <w:r>
              <w:rPr>
                <w:szCs w:val="24"/>
              </w:rPr>
              <w:t>În cazul granturilor, sprijinul va prioritiza fermele de familie, fermele de dimensiuni medii (adică exploatațiile agricole având dimensiunea economică între 8.000 – 250.000 euro € SO valoarea producției standard) și formele asociative ale fermelor de mici dimensiuni și medii cu scopul stimulării consolidării exploatațiilor agricole și asocierii acestora.</w:t>
            </w:r>
          </w:p>
          <w:p w14:paraId="6620989A" w14:textId="77777777" w:rsidR="00D41EEA" w:rsidRDefault="00D41EEA" w:rsidP="00D41EEA">
            <w:pPr>
              <w:spacing w:before="240" w:after="240"/>
              <w:rPr>
                <w:szCs w:val="24"/>
              </w:rPr>
            </w:pPr>
            <w:r>
              <w:rPr>
                <w:szCs w:val="24"/>
              </w:rPr>
              <w:t>În cazul sprijinului oferit prin IF, intermediarii financiari vor selecta beneficiarii (destinatarii finali) în baza criteriilor economico-financiare incluse în politica de creditare pentru a asigura viabilitatea economică a investiției.</w:t>
            </w:r>
          </w:p>
          <w:p w14:paraId="0B8B463B" w14:textId="77777777" w:rsidR="00D41EEA" w:rsidRDefault="00D41EEA" w:rsidP="00D41EEA">
            <w:pPr>
              <w:spacing w:before="240" w:after="240"/>
              <w:rPr>
                <w:szCs w:val="24"/>
              </w:rPr>
            </w:pPr>
            <w:r>
              <w:rPr>
                <w:szCs w:val="24"/>
              </w:rPr>
              <w:t>Scopul sprijinului acordat prin sub-măsură, va contribui la:</w:t>
            </w:r>
          </w:p>
          <w:p w14:paraId="791209B1" w14:textId="77777777" w:rsidR="00D41EEA" w:rsidRDefault="00D41EEA" w:rsidP="00D41EEA">
            <w:pPr>
              <w:numPr>
                <w:ilvl w:val="0"/>
                <w:numId w:val="6"/>
              </w:numPr>
              <w:spacing w:before="240" w:after="0"/>
              <w:ind w:hanging="280"/>
              <w:rPr>
                <w:szCs w:val="24"/>
              </w:rPr>
            </w:pPr>
            <w:r>
              <w:rPr>
                <w:szCs w:val="24"/>
              </w:rPr>
              <w:t>Îmbunătăţirea performanţelor generale ale exploataţiilor agricole prin creşterea competitivităţii activităţii agricole, a diversificării activităților agricole şi creșterii  calităţii produselor obţinute; </w:t>
            </w:r>
          </w:p>
          <w:p w14:paraId="440AB759" w14:textId="77777777" w:rsidR="00D41EEA" w:rsidRDefault="00D41EEA" w:rsidP="00D41EEA">
            <w:pPr>
              <w:numPr>
                <w:ilvl w:val="0"/>
                <w:numId w:val="6"/>
              </w:numPr>
              <w:spacing w:before="0" w:after="0"/>
              <w:ind w:hanging="280"/>
              <w:rPr>
                <w:szCs w:val="24"/>
              </w:rPr>
            </w:pPr>
            <w:r>
              <w:rPr>
                <w:szCs w:val="24"/>
              </w:rPr>
              <w:t>Restructurarea exploatațiilor de dimensiuni mici și medii și transformarea acestora în exploatații comerciale precum și încurajarea dezvoltării formelor asociative;</w:t>
            </w:r>
          </w:p>
          <w:p w14:paraId="6A28A879" w14:textId="77777777" w:rsidR="00D41EEA" w:rsidRDefault="00D41EEA" w:rsidP="00D41EEA">
            <w:pPr>
              <w:numPr>
                <w:ilvl w:val="0"/>
                <w:numId w:val="6"/>
              </w:numPr>
              <w:spacing w:before="0" w:after="0"/>
              <w:ind w:hanging="280"/>
              <w:rPr>
                <w:szCs w:val="24"/>
              </w:rPr>
            </w:pPr>
            <w:r>
              <w:rPr>
                <w:szCs w:val="24"/>
              </w:rPr>
              <w:t>Respectarea standardelor comunitare aplicabile tuturor tipurilor de investiţii;</w:t>
            </w:r>
          </w:p>
          <w:p w14:paraId="34D40D50" w14:textId="77777777" w:rsidR="00D41EEA" w:rsidRDefault="00D41EEA" w:rsidP="00D41EEA">
            <w:pPr>
              <w:numPr>
                <w:ilvl w:val="0"/>
                <w:numId w:val="6"/>
              </w:numPr>
              <w:spacing w:before="0" w:after="240"/>
              <w:ind w:hanging="280"/>
              <w:rPr>
                <w:szCs w:val="24"/>
              </w:rPr>
            </w:pPr>
            <w:r>
              <w:rPr>
                <w:szCs w:val="24"/>
              </w:rPr>
              <w:t>Creşterea valorii adăugate a produselor agricole prin procesarea produselor la nivelul fermei.</w:t>
            </w:r>
          </w:p>
          <w:p w14:paraId="460F8A5B" w14:textId="77777777" w:rsidR="00D41EEA" w:rsidRDefault="00D41EEA" w:rsidP="00D41EEA">
            <w:pPr>
              <w:spacing w:before="240" w:after="240"/>
              <w:rPr>
                <w:szCs w:val="24"/>
              </w:rPr>
            </w:pPr>
            <w:r>
              <w:rPr>
                <w:b/>
                <w:bCs/>
                <w:szCs w:val="24"/>
              </w:rPr>
              <w:t>Operațiuni/Acțiuni eligibile pentru sprijin:</w:t>
            </w:r>
          </w:p>
          <w:p w14:paraId="5D3BAC29" w14:textId="77777777" w:rsidR="00D41EEA" w:rsidRDefault="00D41EEA" w:rsidP="00D41EEA">
            <w:pPr>
              <w:spacing w:before="240" w:after="240"/>
              <w:rPr>
                <w:szCs w:val="24"/>
              </w:rPr>
            </w:pPr>
            <w:r>
              <w:rPr>
                <w:b/>
                <w:bCs/>
                <w:szCs w:val="24"/>
                <w:u w:val="single"/>
              </w:rPr>
              <w:lastRenderedPageBreak/>
              <w:t>P 4.1.1 – Achiziții simple de utilaje agricole și/sau irigatii, drenaj, desecare la nivelul fermei (vegetal)</w:t>
            </w:r>
          </w:p>
          <w:p w14:paraId="55487856" w14:textId="77777777" w:rsidR="00D41EEA" w:rsidRDefault="00D41EEA" w:rsidP="00D41EEA">
            <w:pPr>
              <w:spacing w:before="240" w:after="240"/>
              <w:rPr>
                <w:szCs w:val="24"/>
              </w:rPr>
            </w:pPr>
            <w:r>
              <w:rPr>
                <w:szCs w:val="24"/>
              </w:rPr>
              <w:t>- Extinderea și/sau modernizarea fermelor vegetale prin achiziția de utilaje agricole;</w:t>
            </w:r>
          </w:p>
          <w:p w14:paraId="583D541B" w14:textId="77777777" w:rsidR="00D41EEA" w:rsidRDefault="00D41EEA" w:rsidP="00D41EEA">
            <w:pPr>
              <w:spacing w:before="240" w:after="240"/>
              <w:rPr>
                <w:szCs w:val="24"/>
              </w:rPr>
            </w:pPr>
            <w:r>
              <w:rPr>
                <w:szCs w:val="24"/>
              </w:rPr>
              <w:t>- Înființarea şi/sau modernizarea instalaţiilor pentru irigaţii, drenaj, desecare la nivel de fermă;</w:t>
            </w:r>
          </w:p>
          <w:p w14:paraId="43D079FB" w14:textId="77777777" w:rsidR="00D41EEA" w:rsidRDefault="00D41EEA" w:rsidP="00D41EEA">
            <w:pPr>
              <w:spacing w:before="240" w:after="240"/>
              <w:rPr>
                <w:szCs w:val="24"/>
              </w:rPr>
            </w:pPr>
            <w:r>
              <w:rPr>
                <w:szCs w:val="24"/>
              </w:rPr>
              <w:t>- Investiții necorporale: achiziționarea sau dezvoltarea de software și achiziționarea de brevete, licențe, drepturi de autor, mărci în conformitate cu la art 45 (2) (d) din Reg. 1305/2013, ca și componentă secundară a proiectului.</w:t>
            </w:r>
          </w:p>
          <w:p w14:paraId="2FE47AC9" w14:textId="77777777" w:rsidR="00D41EEA" w:rsidRDefault="00D41EEA" w:rsidP="00D41EEA">
            <w:pPr>
              <w:spacing w:before="240" w:after="240"/>
              <w:rPr>
                <w:szCs w:val="24"/>
              </w:rPr>
            </w:pPr>
            <w:r>
              <w:rPr>
                <w:b/>
                <w:bCs/>
                <w:szCs w:val="24"/>
                <w:u w:val="single"/>
              </w:rPr>
              <w:t>P 4.1.2 - P4.1.3 - Condiționare și procesare în fermă și marketing - modernizare exploataţie (vegetal și zootehnic, exceptând legumicultura și cartofii</w:t>
            </w:r>
            <w:r>
              <w:rPr>
                <w:b/>
                <w:bCs/>
                <w:szCs w:val="24"/>
              </w:rPr>
              <w:t xml:space="preserve">) </w:t>
            </w:r>
          </w:p>
          <w:p w14:paraId="6B473A5F" w14:textId="77777777" w:rsidR="00D41EEA" w:rsidRDefault="00D41EEA" w:rsidP="00D41EEA">
            <w:pPr>
              <w:spacing w:before="240" w:after="240"/>
              <w:rPr>
                <w:szCs w:val="24"/>
              </w:rPr>
            </w:pPr>
            <w:r>
              <w:rPr>
                <w:szCs w:val="24"/>
              </w:rPr>
              <w:t>- Înființarea, extinderea şi/sau modernizarea unităților de condiționare a produselor agricole la nivel de fermă;</w:t>
            </w:r>
          </w:p>
          <w:p w14:paraId="2697480C" w14:textId="77777777" w:rsidR="00D41EEA" w:rsidRDefault="00D41EEA" w:rsidP="00D41EEA">
            <w:pPr>
              <w:spacing w:before="240" w:after="240"/>
              <w:rPr>
                <w:szCs w:val="24"/>
              </w:rPr>
            </w:pPr>
            <w:r>
              <w:rPr>
                <w:szCs w:val="24"/>
              </w:rPr>
              <w:t>- Înființarea, extinderea şi/sau modernizarea unităților de procesare a produselor agricole la nivel de fermă (doar ca o componentă secundară a proiectului);</w:t>
            </w:r>
          </w:p>
          <w:p w14:paraId="14B3BFD1" w14:textId="77777777" w:rsidR="00D41EEA" w:rsidRDefault="00D41EEA" w:rsidP="00D41EEA">
            <w:pPr>
              <w:spacing w:before="240" w:after="240"/>
              <w:rPr>
                <w:szCs w:val="24"/>
              </w:rPr>
            </w:pPr>
            <w:r>
              <w:rPr>
                <w:szCs w:val="24"/>
              </w:rPr>
              <w:t>- Înființarea/dezvoltarea componentei de comercializare (magazine la poarta fermei, rulote alimentare etc), doar ca o componentă secundară a proiectului;</w:t>
            </w:r>
          </w:p>
          <w:p w14:paraId="4ED26507" w14:textId="77777777" w:rsidR="00D41EEA" w:rsidRDefault="00D41EEA" w:rsidP="00D41EEA">
            <w:pPr>
              <w:spacing w:before="240" w:after="240"/>
              <w:rPr>
                <w:szCs w:val="24"/>
              </w:rPr>
            </w:pPr>
            <w:r>
              <w:rPr>
                <w:szCs w:val="24"/>
              </w:rPr>
              <w:t>- Înființarea, extinderea şi/sau modernizarea căilor de acces în cadrul fermei, inclusiv a utilităţilor şi racordărilor, doar ca o componentă secundară a proiectului;</w:t>
            </w:r>
          </w:p>
          <w:p w14:paraId="787AAEE8" w14:textId="77777777" w:rsidR="00D41EEA" w:rsidRDefault="00D41EEA" w:rsidP="00D41EEA">
            <w:pPr>
              <w:spacing w:before="240" w:after="240"/>
              <w:rPr>
                <w:szCs w:val="24"/>
              </w:rPr>
            </w:pPr>
            <w:r>
              <w:rPr>
                <w:szCs w:val="24"/>
              </w:rPr>
              <w:t>- Investiții în producerea şi utilizarea energiei din surse regenerabile, cu excepția biomasei, (solară, eoliană, cea produsă cu ajutorul pompelor de căldură, geotermală) în cadrul fermei, iar energia obținută va fi destinată exclusiv consumului propriu (doar ca o componentă secundară a proiectului);</w:t>
            </w:r>
          </w:p>
          <w:p w14:paraId="1594F3AB" w14:textId="77777777" w:rsidR="00D41EEA" w:rsidRDefault="00D41EEA" w:rsidP="00D41EEA">
            <w:pPr>
              <w:spacing w:before="240" w:after="240"/>
              <w:rPr>
                <w:szCs w:val="24"/>
              </w:rPr>
            </w:pPr>
            <w:r>
              <w:rPr>
                <w:szCs w:val="24"/>
              </w:rPr>
              <w:t>- Investiții în instalații pentru producerea de energie electrică și/sau termică, prin utilizarea biomasei (din deșeuri/produse secundare rezultate din activitatea agricolă și/ sau forestieră atât din ferma proprie cât și din afara fermei iar energia obținută va fi destinată exclusiv consumului propriu (doar ca o componentă secundară a proiectului);</w:t>
            </w:r>
          </w:p>
          <w:p w14:paraId="0E54A47E" w14:textId="77777777" w:rsidR="00D41EEA" w:rsidRDefault="00D41EEA" w:rsidP="00D41EEA">
            <w:pPr>
              <w:spacing w:before="240" w:after="240"/>
              <w:rPr>
                <w:szCs w:val="24"/>
              </w:rPr>
            </w:pPr>
            <w:r>
              <w:rPr>
                <w:szCs w:val="24"/>
              </w:rPr>
              <w:t>- Investiții necorporale: achiziționarea sau dezvoltarea de software și achiziționarea de brevete, licențe, drepturi de autor, mărci în conformitate cu la art 45 (2) (d) din Reg. 1305/2013 (doar ca o componentă secundară a proiectului).</w:t>
            </w:r>
          </w:p>
          <w:p w14:paraId="6037202E" w14:textId="77777777" w:rsidR="00D41EEA" w:rsidRDefault="00D41EEA" w:rsidP="00D41EEA">
            <w:pPr>
              <w:spacing w:before="240" w:after="240"/>
              <w:rPr>
                <w:szCs w:val="24"/>
              </w:rPr>
            </w:pPr>
            <w:r>
              <w:rPr>
                <w:b/>
                <w:bCs/>
                <w:szCs w:val="24"/>
                <w:u w:val="single"/>
              </w:rPr>
              <w:t>P 4.1.4 - Tineri fermieri - achizitie utilaje</w:t>
            </w:r>
          </w:p>
          <w:p w14:paraId="3DDA7D92" w14:textId="77777777" w:rsidR="00D41EEA" w:rsidRDefault="00D41EEA" w:rsidP="00D41EEA">
            <w:pPr>
              <w:spacing w:before="240" w:after="240"/>
              <w:rPr>
                <w:szCs w:val="24"/>
              </w:rPr>
            </w:pPr>
            <w:r>
              <w:rPr>
                <w:szCs w:val="24"/>
              </w:rPr>
              <w:t>- Modernizarea fermelor vegetale și zootehnice prin  achiziția de utilaje de către tinerii fermieri care au finalizat implementarea planului de afaceri în cadrul submăsurii 6.1, de către tinerii care au primit sprijin prin programul derulat de Agenția Domeniilor Statului (conform legislației în vigoare) program prin intermediul căruia au beneficiat de</w:t>
            </w:r>
            <w:r>
              <w:rPr>
                <w:b/>
                <w:bCs/>
                <w:szCs w:val="24"/>
              </w:rPr>
              <w:t xml:space="preserve"> </w:t>
            </w:r>
            <w:r>
              <w:rPr>
                <w:szCs w:val="24"/>
              </w:rPr>
              <w:t xml:space="preserve">teren cu destinație agricolă din </w:t>
            </w:r>
            <w:r>
              <w:rPr>
                <w:szCs w:val="24"/>
              </w:rPr>
              <w:lastRenderedPageBreak/>
              <w:t>domeniul public/privat al statului în arendă sau concesiune</w:t>
            </w:r>
            <w:r>
              <w:rPr>
                <w:b/>
                <w:bCs/>
                <w:szCs w:val="24"/>
              </w:rPr>
              <w:t xml:space="preserve"> </w:t>
            </w:r>
            <w:r>
              <w:rPr>
                <w:szCs w:val="24"/>
              </w:rPr>
              <w:t>și</w:t>
            </w:r>
            <w:r>
              <w:rPr>
                <w:b/>
                <w:bCs/>
                <w:szCs w:val="24"/>
              </w:rPr>
              <w:t xml:space="preserve"> </w:t>
            </w:r>
            <w:r>
              <w:rPr>
                <w:szCs w:val="24"/>
              </w:rPr>
              <w:t>de către tinerii care s-au instalat cu cel mult 5 ani înaintea depunerii cererii de sprijin pentru această submasură.</w:t>
            </w:r>
          </w:p>
          <w:p w14:paraId="0210235C" w14:textId="77777777" w:rsidR="00D41EEA" w:rsidRDefault="00D41EEA" w:rsidP="00D41EEA">
            <w:pPr>
              <w:spacing w:before="240" w:after="240"/>
              <w:rPr>
                <w:szCs w:val="24"/>
              </w:rPr>
            </w:pPr>
            <w:r>
              <w:rPr>
                <w:szCs w:val="24"/>
              </w:rPr>
              <w:t>- Investiții necorporale: achiziționarea sau dezvoltarea de software și achiziționarea de brevete, licențe, drepturi de autor, mărci în conformitate cu la art 45 (2) (d) din Reg. 1305/2013 (doar ca o componentă secundară a proiectului).</w:t>
            </w:r>
          </w:p>
          <w:p w14:paraId="40292151" w14:textId="77777777" w:rsidR="00D41EEA" w:rsidRDefault="00D41EEA" w:rsidP="00D41EEA">
            <w:pPr>
              <w:spacing w:before="240" w:after="240"/>
              <w:rPr>
                <w:szCs w:val="24"/>
              </w:rPr>
            </w:pPr>
            <w:r>
              <w:rPr>
                <w:b/>
                <w:bCs/>
                <w:szCs w:val="24"/>
                <w:u w:val="single"/>
              </w:rPr>
              <w:t>P 4.1.5 - P4.1.6 - Investiții în zootehnie (producție primară, condiționare și marketing) – NAȚIONAL, respectiv MONTAN</w:t>
            </w:r>
          </w:p>
          <w:p w14:paraId="04EFF04E" w14:textId="77777777" w:rsidR="00D41EEA" w:rsidRDefault="00D41EEA" w:rsidP="00D41EEA">
            <w:pPr>
              <w:spacing w:before="240" w:after="240"/>
              <w:rPr>
                <w:szCs w:val="24"/>
              </w:rPr>
            </w:pPr>
            <w:r>
              <w:rPr>
                <w:szCs w:val="24"/>
              </w:rPr>
              <w:t>- Înființarea, extinderea şi/sau modernizarea fermelor zootehnice, inclusiv introducerea de  tehnologii eficiente de reducerea emisiilor poluării și respectarea standardelor Uniunii care vor deveni obligatorii pentru exploataţii în viitorul apropiat, și cele pentru depozitarea/gestionarea adecvată a gunoiului de grajd;</w:t>
            </w:r>
          </w:p>
          <w:p w14:paraId="03E29C95" w14:textId="77777777" w:rsidR="00D41EEA" w:rsidRDefault="00D41EEA" w:rsidP="00D41EEA">
            <w:pPr>
              <w:spacing w:before="240" w:after="240"/>
              <w:rPr>
                <w:szCs w:val="24"/>
              </w:rPr>
            </w:pPr>
            <w:r>
              <w:rPr>
                <w:szCs w:val="24"/>
              </w:rPr>
              <w:t>- Înființarea, extinderea şi/sau modernizarea unităților de condiționare a produselor agricole la nivel de fermă și înființarea/dezvoltarea componentei de comercializare (magazine la poarta fermei, rulote alimentare etc), ca și componentă secundară a proiectului;</w:t>
            </w:r>
          </w:p>
          <w:p w14:paraId="279DB51B" w14:textId="77777777" w:rsidR="00D41EEA" w:rsidRDefault="00D41EEA" w:rsidP="00D41EEA">
            <w:pPr>
              <w:spacing w:before="240" w:after="240"/>
              <w:rPr>
                <w:szCs w:val="24"/>
              </w:rPr>
            </w:pPr>
            <w:r>
              <w:rPr>
                <w:szCs w:val="24"/>
              </w:rPr>
              <w:t>- Investiții în înființarea şi/sau modernizarea instalaţiilor pentru irigaţii în cadrul fermei, inclusiv facilități de stocare a apei la nivel de fermă, necesare pentru irigarea culturilor utilizate în furajarea animalelor, doar ca o componentă secundară a proiectului.;</w:t>
            </w:r>
          </w:p>
          <w:p w14:paraId="68399064" w14:textId="77777777" w:rsidR="00D41EEA" w:rsidRDefault="00D41EEA" w:rsidP="00D41EEA">
            <w:pPr>
              <w:spacing w:before="240" w:after="240"/>
              <w:rPr>
                <w:szCs w:val="24"/>
              </w:rPr>
            </w:pPr>
            <w:r>
              <w:rPr>
                <w:szCs w:val="24"/>
              </w:rPr>
              <w:t>- Înființarea, extinderea şi/sau modernizarea căilor de acces în cadrul fermei, inclusiv a utilităţilor şi racordărilor doar ca o componentă secundară a proiectului;</w:t>
            </w:r>
          </w:p>
          <w:p w14:paraId="03654664" w14:textId="77777777" w:rsidR="00D41EEA" w:rsidRDefault="00D41EEA" w:rsidP="00D41EEA">
            <w:pPr>
              <w:spacing w:before="240" w:after="240"/>
              <w:rPr>
                <w:szCs w:val="24"/>
              </w:rPr>
            </w:pPr>
            <w:r>
              <w:rPr>
                <w:szCs w:val="24"/>
              </w:rPr>
              <w:t>- Investiții în producerea şi utilizarea energiei din surse regenerabile, cu excepția biomasei, (solară, eoliană, cea produsă cu ajutorul pompelor de căldură, geotermală) în cadrul fermei, iar energia obținută va fi destinată exclusiv consumului propriu (doar ca o componentă secundară a proiectului.);</w:t>
            </w:r>
          </w:p>
          <w:p w14:paraId="5F4A19AE" w14:textId="77777777" w:rsidR="00D41EEA" w:rsidRDefault="00D41EEA" w:rsidP="00D41EEA">
            <w:pPr>
              <w:spacing w:before="240" w:after="240"/>
              <w:rPr>
                <w:szCs w:val="24"/>
              </w:rPr>
            </w:pPr>
            <w:r>
              <w:rPr>
                <w:szCs w:val="24"/>
              </w:rPr>
              <w:t>- Investiții în instalații pentru producerea de energie electrică și/sau termică, prin utilizarea biomasei (din deșeuri/produse secundare rezultate din activitatea agricolă și/ sau forestieră atât din ferma proprie cât și din afara fermei iar energia obținută va fi destinată exclusiv consumului propriu (doar ca o componentă secundară a proiectului);</w:t>
            </w:r>
          </w:p>
          <w:p w14:paraId="38C8209F" w14:textId="77777777" w:rsidR="00D41EEA" w:rsidRDefault="00D41EEA" w:rsidP="00D41EEA">
            <w:pPr>
              <w:spacing w:before="240" w:after="240"/>
              <w:rPr>
                <w:szCs w:val="24"/>
              </w:rPr>
            </w:pPr>
            <w:r>
              <w:rPr>
                <w:szCs w:val="24"/>
              </w:rPr>
              <w:t>- Investiții necorporale: achiziționarea sau dezvoltarea de software și achiziționarea de brevete, licențe, drepturi de autor, mărci în conformitate cu la art 45 (2) (d) din Reg. 1305/2013 (doar ca o componentă secundară a proiectului);</w:t>
            </w:r>
          </w:p>
          <w:p w14:paraId="709849A0" w14:textId="77777777" w:rsidR="00D41EEA" w:rsidRDefault="00D41EEA" w:rsidP="00D41EEA">
            <w:pPr>
              <w:spacing w:before="240" w:after="240"/>
              <w:rPr>
                <w:szCs w:val="24"/>
              </w:rPr>
            </w:pPr>
            <w:r>
              <w:rPr>
                <w:szCs w:val="24"/>
              </w:rPr>
              <w:t>- Înființarea, extinderea si/sau modernizarea fermelor zootehnice prin achiziția de utilaje agricole necesare pentru culturile utilizate în furajarea animalelor, doar ca o componentă secundară a proiectului.</w:t>
            </w:r>
          </w:p>
          <w:p w14:paraId="1D4D8579" w14:textId="77777777" w:rsidR="00D41EEA" w:rsidRDefault="00D41EEA" w:rsidP="00D41EEA">
            <w:pPr>
              <w:spacing w:before="240" w:after="240"/>
              <w:rPr>
                <w:szCs w:val="24"/>
              </w:rPr>
            </w:pPr>
            <w:r>
              <w:rPr>
                <w:b/>
                <w:bCs/>
                <w:szCs w:val="24"/>
                <w:u w:val="single"/>
              </w:rPr>
              <w:t>P 4.1.7 - Legume (inclusiv în spații protejate) și cartofi (producție primară, condiționare și marketing) – înființare, extindere, modernizare</w:t>
            </w:r>
          </w:p>
          <w:p w14:paraId="420640A8" w14:textId="77777777" w:rsidR="00D41EEA" w:rsidRDefault="00D41EEA" w:rsidP="00D41EEA">
            <w:pPr>
              <w:spacing w:before="240" w:after="240"/>
              <w:rPr>
                <w:szCs w:val="24"/>
              </w:rPr>
            </w:pPr>
            <w:r>
              <w:rPr>
                <w:i/>
                <w:iCs/>
                <w:szCs w:val="24"/>
              </w:rPr>
              <w:lastRenderedPageBreak/>
              <w:t xml:space="preserve">- </w:t>
            </w:r>
            <w:r>
              <w:rPr>
                <w:szCs w:val="24"/>
              </w:rPr>
              <w:t>Înfiintarea, extinderea şi/sau modernizarea, inclusiv dotarea tehnică a fermelor de legume  și/sau cartofi;</w:t>
            </w:r>
          </w:p>
          <w:p w14:paraId="04EB54BC" w14:textId="77777777" w:rsidR="00D41EEA" w:rsidRDefault="00D41EEA" w:rsidP="00D41EEA">
            <w:pPr>
              <w:spacing w:before="240" w:after="240"/>
              <w:rPr>
                <w:szCs w:val="24"/>
              </w:rPr>
            </w:pPr>
            <w:r>
              <w:rPr>
                <w:szCs w:val="24"/>
              </w:rPr>
              <w:t>- Înfiintarea, extinderea şi/sau modernizarea unităților de condiționare, în vederea creșterii valorii adăugate a produselor, inclusiv marketingul produselor, doar ca o componentă secundară a proiectului;</w:t>
            </w:r>
          </w:p>
          <w:p w14:paraId="531E72C2" w14:textId="77777777" w:rsidR="00D41EEA" w:rsidRDefault="00D41EEA" w:rsidP="00D41EEA">
            <w:pPr>
              <w:spacing w:before="240" w:after="240"/>
              <w:rPr>
                <w:szCs w:val="24"/>
              </w:rPr>
            </w:pPr>
            <w:r>
              <w:rPr>
                <w:szCs w:val="24"/>
              </w:rPr>
              <w:t>- Investiții în înființarea şi/sau modernizarea instalaţiilor pentru irigaţii în cadrul fermei, inclusiv facilități de stocare a apei la nivel de fermă, doar ca o componentă secundară a proiectului;</w:t>
            </w:r>
          </w:p>
          <w:p w14:paraId="52255ABC" w14:textId="77777777" w:rsidR="00D41EEA" w:rsidRDefault="00D41EEA" w:rsidP="00D41EEA">
            <w:pPr>
              <w:spacing w:before="240" w:after="240"/>
              <w:rPr>
                <w:szCs w:val="24"/>
              </w:rPr>
            </w:pPr>
            <w:r>
              <w:rPr>
                <w:szCs w:val="24"/>
              </w:rPr>
              <w:t>- Înființarea şi/sau modernizarea căilor de acces în cadrul fermei, inclusiv a utilităţilor şi racordărilor, doar ca o componentă secundară a proiectului;</w:t>
            </w:r>
          </w:p>
          <w:p w14:paraId="7E16CB77" w14:textId="77777777" w:rsidR="00D41EEA" w:rsidRDefault="00D41EEA" w:rsidP="00D41EEA">
            <w:pPr>
              <w:spacing w:before="240" w:after="240"/>
              <w:rPr>
                <w:szCs w:val="24"/>
              </w:rPr>
            </w:pPr>
            <w:r>
              <w:rPr>
                <w:szCs w:val="24"/>
              </w:rPr>
              <w:t>- Investiții în producerea şi utilizarea energiei din surse regenerabile, cu excepția biomasei, (solară, eoliană, cea produsă cu ajutorul pompelor de căldură, geotermală) în cadrul fermei, iar energia obținută va fi destinată exclusiv consumului propriu (doar ca o componentă secundară a proiectului);</w:t>
            </w:r>
          </w:p>
          <w:p w14:paraId="4B888705" w14:textId="77777777" w:rsidR="00D41EEA" w:rsidRDefault="00D41EEA" w:rsidP="00D41EEA">
            <w:pPr>
              <w:spacing w:before="240" w:after="240"/>
              <w:rPr>
                <w:szCs w:val="24"/>
              </w:rPr>
            </w:pPr>
            <w:r>
              <w:rPr>
                <w:szCs w:val="24"/>
              </w:rPr>
              <w:t>- Investiții în instalații pentru producerea de energie electrică și/sau termică, prin utilizarea biomasei (din deșeuri/produse secundare rezultate din activitatea agricolă și/ sau forestieră atât din ferma proprie cât și din afara fermei iar energia obținută va fi destinată exclusiv consumului propriu (doar ca o componentă secundară a proiectului);</w:t>
            </w:r>
          </w:p>
          <w:p w14:paraId="4FB0AF25" w14:textId="77777777" w:rsidR="00D41EEA" w:rsidRDefault="00D41EEA" w:rsidP="00D41EEA">
            <w:pPr>
              <w:spacing w:before="240" w:after="240"/>
              <w:rPr>
                <w:szCs w:val="24"/>
              </w:rPr>
            </w:pPr>
            <w:r>
              <w:rPr>
                <w:szCs w:val="24"/>
              </w:rPr>
              <w:t>- Investiții necorporale: achiziționarea sau dezvoltarea de software și achiziționarea de brevete, licențe, drepturi de autor, mărci în conformitate cu la art 45 (2) (d) din Reg. 1305/2013, doar ca o componentă secundară a proiectului.</w:t>
            </w:r>
          </w:p>
          <w:p w14:paraId="483C0099" w14:textId="77777777" w:rsidR="00D41EEA" w:rsidRDefault="00D41EEA" w:rsidP="00D41EEA">
            <w:pPr>
              <w:spacing w:before="240" w:after="240"/>
              <w:rPr>
                <w:szCs w:val="24"/>
              </w:rPr>
            </w:pPr>
            <w:r>
              <w:rPr>
                <w:b/>
                <w:bCs/>
                <w:szCs w:val="24"/>
                <w:u w:val="single"/>
              </w:rPr>
              <w:t>P 4.1.8  </w:t>
            </w:r>
            <w:r>
              <w:rPr>
                <w:b/>
                <w:bCs/>
                <w:i/>
                <w:iCs/>
                <w:szCs w:val="24"/>
                <w:u w:val="single"/>
              </w:rPr>
              <w:t xml:space="preserve">- </w:t>
            </w:r>
            <w:r>
              <w:rPr>
                <w:b/>
                <w:bCs/>
                <w:szCs w:val="24"/>
                <w:u w:val="single"/>
              </w:rPr>
              <w:t>Conditionare, procesare și marketing - legume, cartofi - modernizare exploataţie</w:t>
            </w:r>
          </w:p>
          <w:p w14:paraId="40EFC579" w14:textId="77777777" w:rsidR="00D41EEA" w:rsidRDefault="00D41EEA" w:rsidP="00D41EEA">
            <w:pPr>
              <w:spacing w:before="240" w:after="240"/>
              <w:rPr>
                <w:szCs w:val="24"/>
              </w:rPr>
            </w:pPr>
            <w:r>
              <w:rPr>
                <w:szCs w:val="24"/>
              </w:rPr>
              <w:t>- Înființarea, extinderea şi/sau modernizarea unităților de condiționare a legumelor și cartofilor la nivel de fermă;</w:t>
            </w:r>
          </w:p>
          <w:p w14:paraId="49778F45" w14:textId="77777777" w:rsidR="00D41EEA" w:rsidRDefault="00D41EEA" w:rsidP="00D41EEA">
            <w:pPr>
              <w:spacing w:before="240" w:after="240"/>
              <w:rPr>
                <w:szCs w:val="24"/>
              </w:rPr>
            </w:pPr>
            <w:r>
              <w:rPr>
                <w:szCs w:val="24"/>
              </w:rPr>
              <w:t>- Înființarea, extinderea şi/sau modernizarea unităților de procesare a legumelor și cartofilor la nivel de fermă (doar ca o componentă secundară a proiectului);</w:t>
            </w:r>
          </w:p>
          <w:p w14:paraId="0AC01B84" w14:textId="77777777" w:rsidR="00D41EEA" w:rsidRDefault="00D41EEA" w:rsidP="00D41EEA">
            <w:pPr>
              <w:spacing w:before="240" w:after="240"/>
              <w:rPr>
                <w:szCs w:val="24"/>
              </w:rPr>
            </w:pPr>
            <w:r>
              <w:rPr>
                <w:szCs w:val="24"/>
              </w:rPr>
              <w:t>- Înființarea/dezvoltarea componentei de comercializare (magazine la poarta fermei, rulote alimentare etc), doar ca o componentă secundară a proiectului;</w:t>
            </w:r>
          </w:p>
          <w:p w14:paraId="06EC5B71" w14:textId="77777777" w:rsidR="00D41EEA" w:rsidRDefault="00D41EEA" w:rsidP="00D41EEA">
            <w:pPr>
              <w:spacing w:before="240" w:after="240"/>
              <w:rPr>
                <w:szCs w:val="24"/>
              </w:rPr>
            </w:pPr>
            <w:r>
              <w:rPr>
                <w:szCs w:val="24"/>
              </w:rPr>
              <w:t>- Înființarea, extinderea şi/sau modernizarea căilor de acces în cadrul fermei, inclusiv a utilităţilor şi racordărilor doar ca o componentă secundară a proiectului.</w:t>
            </w:r>
          </w:p>
          <w:p w14:paraId="347CB247" w14:textId="77777777" w:rsidR="00D41EEA" w:rsidRDefault="00D41EEA" w:rsidP="00D41EEA">
            <w:pPr>
              <w:spacing w:before="240" w:after="240"/>
              <w:rPr>
                <w:szCs w:val="24"/>
              </w:rPr>
            </w:pPr>
            <w:r>
              <w:rPr>
                <w:szCs w:val="24"/>
              </w:rPr>
              <w:t>- Investiții în producerea şi utilizarea energiei din surse regenerabile, cu excepția biomasei, (solară, eoliană, cea produsă cu ajutorul pompelor de căldură, geotermală) în cadrul fermei, iar energia obținută va fi destinată exclusiv consumului propriu (doar ca o componentă secundară a proiectului);</w:t>
            </w:r>
          </w:p>
          <w:p w14:paraId="2ED0186C" w14:textId="77777777" w:rsidR="00D41EEA" w:rsidRDefault="00D41EEA" w:rsidP="00D41EEA">
            <w:pPr>
              <w:spacing w:before="240" w:after="240"/>
              <w:rPr>
                <w:szCs w:val="24"/>
              </w:rPr>
            </w:pPr>
            <w:r>
              <w:rPr>
                <w:szCs w:val="24"/>
              </w:rPr>
              <w:t xml:space="preserve">- Investiții în instalații pentru producerea de energie electrică și/sau termică, prin utilizarea biomasei (din deșeuri/produse secundare rezultate din activitatea agricolă și/ sau forestieră atât </w:t>
            </w:r>
            <w:r>
              <w:rPr>
                <w:szCs w:val="24"/>
              </w:rPr>
              <w:lastRenderedPageBreak/>
              <w:t>din ferma proprie cât și din afara fermei iar energia obținută va fi destinată exclusiv consumului propriu (doar ca o componentă secundară a proiectului);</w:t>
            </w:r>
          </w:p>
          <w:p w14:paraId="0045BDC8" w14:textId="77777777" w:rsidR="00D41EEA" w:rsidRDefault="00D41EEA" w:rsidP="00D41EEA">
            <w:pPr>
              <w:spacing w:before="240" w:after="240"/>
              <w:rPr>
                <w:szCs w:val="24"/>
              </w:rPr>
            </w:pPr>
            <w:r>
              <w:rPr>
                <w:szCs w:val="24"/>
              </w:rPr>
              <w:t>- Investiții necorporale: achiziționarea sau dezvoltarea de software și achiziționarea de brevete, licențe, drepturi de autor, mărci în conformitate cu la art 45 (2) (d) din Reg. 1305/2013 (doar ca o componentă secundară a proiectului).</w:t>
            </w:r>
          </w:p>
          <w:p w14:paraId="0E8E4D45" w14:textId="77777777" w:rsidR="00D41EEA" w:rsidRDefault="00D41EEA" w:rsidP="00D41EEA">
            <w:pPr>
              <w:pStyle w:val="BodyText"/>
            </w:pPr>
          </w:p>
        </w:tc>
      </w:tr>
    </w:tbl>
    <w:p w14:paraId="4BEC1E6B" w14:textId="77777777" w:rsidR="00D41EEA" w:rsidRDefault="00D41EEA" w:rsidP="00D41EEA">
      <w:pPr>
        <w:pStyle w:val="Heading6"/>
        <w:jc w:val="both"/>
      </w:pPr>
      <w:r>
        <w:lastRenderedPageBreak/>
        <w:t>Type of support</w:t>
      </w:r>
    </w:p>
    <w:p w14:paraId="3C57BF2D" w14:textId="77777777" w:rsidR="00D41EEA" w:rsidRDefault="00D41EEA" w:rsidP="00D41EEA">
      <w:r>
        <w:t>Type of support: Grants and Financial Instruments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588DF87F" w14:textId="77777777" w:rsidTr="00F90A63">
        <w:tc>
          <w:tcPr>
            <w:tcW w:w="12000" w:type="dxa"/>
            <w:shd w:val="clear" w:color="auto" w:fill="auto"/>
            <w:tcMar>
              <w:top w:w="20" w:type="dxa"/>
              <w:bottom w:w="20" w:type="dxa"/>
            </w:tcMar>
            <w:vAlign w:val="center"/>
          </w:tcPr>
          <w:p w14:paraId="0D4DF845" w14:textId="77777777" w:rsidR="00D41EEA" w:rsidRDefault="00D41EEA" w:rsidP="00D41EEA">
            <w:pPr>
              <w:numPr>
                <w:ilvl w:val="0"/>
                <w:numId w:val="7"/>
              </w:numPr>
              <w:spacing w:before="0" w:after="0"/>
              <w:ind w:hanging="210"/>
              <w:rPr>
                <w:szCs w:val="24"/>
              </w:rPr>
            </w:pPr>
            <w:r>
              <w:rPr>
                <w:szCs w:val="24"/>
              </w:rPr>
              <w:t>Rambursare costurilor eligibile suportate și plătite efectiv.</w:t>
            </w:r>
          </w:p>
          <w:p w14:paraId="033A1728" w14:textId="77777777" w:rsidR="00D41EEA" w:rsidRDefault="00D41EEA" w:rsidP="00D41EEA">
            <w:pPr>
              <w:numPr>
                <w:ilvl w:val="0"/>
                <w:numId w:val="7"/>
              </w:numPr>
              <w:spacing w:before="0" w:after="0"/>
              <w:ind w:hanging="210"/>
              <w:rPr>
                <w:szCs w:val="24"/>
              </w:rPr>
            </w:pPr>
            <w:r>
              <w:rPr>
                <w:szCs w:val="24"/>
              </w:rPr>
              <w:t>Plăți în avans, cu condiția constituirii unei garanții bancare sau a unei garanții echivalente corespunzătoare procentului de 100 % din valoarea avansului, în conformitate cu art. 45 (4) și art 63 ale R. 1305/2013.</w:t>
            </w:r>
          </w:p>
          <w:p w14:paraId="669713D3" w14:textId="77777777" w:rsidR="00D41EEA" w:rsidRDefault="00D41EEA" w:rsidP="00D41EEA">
            <w:pPr>
              <w:numPr>
                <w:ilvl w:val="0"/>
                <w:numId w:val="7"/>
              </w:numPr>
              <w:spacing w:before="0" w:after="240"/>
              <w:ind w:hanging="210"/>
              <w:rPr>
                <w:szCs w:val="24"/>
              </w:rPr>
            </w:pPr>
            <w:r>
              <w:rPr>
                <w:szCs w:val="24"/>
              </w:rPr>
              <w:t>Instrument financiar conform condițiilor detaliate in cap. 8.1</w:t>
            </w:r>
          </w:p>
          <w:p w14:paraId="4CE06BA2" w14:textId="77777777" w:rsidR="00D41EEA" w:rsidRDefault="00D41EEA" w:rsidP="00D41EEA">
            <w:pPr>
              <w:pStyle w:val="BodyText"/>
            </w:pPr>
          </w:p>
        </w:tc>
      </w:tr>
    </w:tbl>
    <w:p w14:paraId="59830763" w14:textId="77777777" w:rsidR="00D41EEA" w:rsidRDefault="00D41EEA" w:rsidP="00D41EEA">
      <w:pPr>
        <w:pStyle w:val="Heading6"/>
        <w:jc w:val="both"/>
      </w:pPr>
      <w:r>
        <w:t>Links to other legislation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04EB427B" w14:textId="77777777" w:rsidTr="00F90A63">
        <w:tc>
          <w:tcPr>
            <w:tcW w:w="12000" w:type="dxa"/>
            <w:shd w:val="clear" w:color="auto" w:fill="auto"/>
            <w:tcMar>
              <w:top w:w="20" w:type="dxa"/>
              <w:bottom w:w="20" w:type="dxa"/>
            </w:tcMar>
            <w:vAlign w:val="center"/>
          </w:tcPr>
          <w:p w14:paraId="12BF4659" w14:textId="77777777" w:rsidR="00D41EEA" w:rsidRDefault="00D41EEA" w:rsidP="00D41EEA">
            <w:pPr>
              <w:spacing w:before="0" w:after="240"/>
              <w:rPr>
                <w:szCs w:val="24"/>
              </w:rPr>
            </w:pPr>
            <w:r>
              <w:rPr>
                <w:b/>
                <w:bCs/>
                <w:szCs w:val="24"/>
              </w:rPr>
              <w:t>Legislație UER (UE) 2020/2220 al parlamentului european și al consiliului din 23 decembrie 2020 de stabilire a anumitor dispoziții tranzitorii privind sprijinul acordat din Fondul european agricol pentru dezvoltare rurală (FEADR) și din Fondul european de garantare agricolă (FEGA) în anii 2021 și 2022 și de modificare a Regulamentelor (UE) nr. 1305/2013, (UE) nr. 1306/2013 și (UE) nr. 1307/2013 în ceea ce privește resursele și aplicarea regulamentelor respective în anii 2021 și 2022 și a Regulamentului (UE) nr. 1308/2013 în ceea ce privește resursele și repartizarea unui astfel de sprijin pentru anii 2021 și 2022;</w:t>
            </w:r>
          </w:p>
          <w:p w14:paraId="4EFA6E97" w14:textId="77777777" w:rsidR="00D41EEA" w:rsidRDefault="00D41EEA" w:rsidP="00D41EEA">
            <w:pPr>
              <w:spacing w:before="240" w:after="240"/>
              <w:rPr>
                <w:szCs w:val="24"/>
              </w:rPr>
            </w:pPr>
            <w:r>
              <w:rPr>
                <w:b/>
                <w:bCs/>
                <w:szCs w:val="24"/>
              </w:rPr>
              <w:t>R (UE) nr. 73/2021</w:t>
            </w:r>
            <w:r>
              <w:rPr>
                <w:szCs w:val="24"/>
              </w:rPr>
              <w:t xml:space="preserve"> de modificare a Regulamentului de punere în aplicare (UE) nr. 808/2014 de stabilire a normelor de aplicare a Regulamentului (UE) nr. 1305/2013 al Parlamentului European și al Consiliului privind sprijinul pentru dezvoltare rurală acordat din Fondul european agricol pentru dezvoltare rurală (FEADR)</w:t>
            </w:r>
          </w:p>
          <w:p w14:paraId="787181C6" w14:textId="77777777" w:rsidR="00D41EEA" w:rsidRDefault="00D41EEA" w:rsidP="00D41EEA">
            <w:pPr>
              <w:spacing w:before="240" w:after="240"/>
              <w:rPr>
                <w:szCs w:val="24"/>
              </w:rPr>
            </w:pPr>
            <w:r>
              <w:rPr>
                <w:b/>
                <w:bCs/>
                <w:szCs w:val="24"/>
              </w:rPr>
              <w:t xml:space="preserve">R (UE) Nr. 1303/2013 </w:t>
            </w:r>
            <w:r>
              <w:rPr>
                <w:szCs w:val="24"/>
              </w:rPr>
              <w:t>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 (UE) nr. 1083/2006 al Consiliului;</w:t>
            </w:r>
          </w:p>
          <w:p w14:paraId="358C90DA" w14:textId="77777777" w:rsidR="00D41EEA" w:rsidRDefault="00D41EEA" w:rsidP="00D41EEA">
            <w:pPr>
              <w:spacing w:before="240" w:after="240"/>
              <w:rPr>
                <w:szCs w:val="24"/>
              </w:rPr>
            </w:pPr>
            <w:r>
              <w:rPr>
                <w:b/>
                <w:bCs/>
                <w:szCs w:val="24"/>
              </w:rPr>
              <w:t xml:space="preserve">R (UE) Nr. 1307/2013 </w:t>
            </w:r>
            <w:r>
              <w:rPr>
                <w:szCs w:val="24"/>
              </w:rPr>
              <w:t>de stabilire a unor norme privind plățile directe acordate fermierilor prin scheme de sprijin în cadrul politicii agricole comune și de abrogare a R (UE) nr. 637/2008 al Consiliului și a R (UE) nr. 73/2009 al Consiliului;</w:t>
            </w:r>
          </w:p>
          <w:p w14:paraId="6C9DC1DA" w14:textId="77777777" w:rsidR="00D41EEA" w:rsidRDefault="00D41EEA" w:rsidP="00D41EEA">
            <w:pPr>
              <w:spacing w:before="240" w:after="240"/>
              <w:rPr>
                <w:szCs w:val="24"/>
              </w:rPr>
            </w:pPr>
            <w:r>
              <w:rPr>
                <w:b/>
                <w:bCs/>
                <w:szCs w:val="24"/>
              </w:rPr>
              <w:lastRenderedPageBreak/>
              <w:t>Recomandarea 2003/361/CE</w:t>
            </w:r>
            <w:r>
              <w:rPr>
                <w:szCs w:val="24"/>
              </w:rPr>
              <w:t xml:space="preserve"> din 6 mai 2003 privind definirea micro-întreprinderilor şi a întreprinderilor mici şi mijlocii;</w:t>
            </w:r>
          </w:p>
          <w:p w14:paraId="7B22AD0C" w14:textId="77777777" w:rsidR="00D41EEA" w:rsidRDefault="00D41EEA" w:rsidP="00D41EEA">
            <w:pPr>
              <w:spacing w:before="240" w:after="240"/>
              <w:rPr>
                <w:szCs w:val="24"/>
              </w:rPr>
            </w:pPr>
            <w:r>
              <w:rPr>
                <w:b/>
                <w:bCs/>
                <w:szCs w:val="24"/>
              </w:rPr>
              <w:t>R (UE) nr. 1242/2008</w:t>
            </w:r>
            <w:r>
              <w:rPr>
                <w:szCs w:val="24"/>
              </w:rPr>
              <w:t xml:space="preserve"> de stabilire a unei tipologii comunitare pentru exploatații agricole;</w:t>
            </w:r>
          </w:p>
          <w:p w14:paraId="7C559214" w14:textId="77777777" w:rsidR="00D41EEA" w:rsidRDefault="00D41EEA" w:rsidP="00D41EEA">
            <w:pPr>
              <w:spacing w:before="240" w:after="240"/>
              <w:rPr>
                <w:szCs w:val="24"/>
              </w:rPr>
            </w:pPr>
            <w:r>
              <w:rPr>
                <w:b/>
                <w:bCs/>
                <w:szCs w:val="24"/>
              </w:rPr>
              <w:t xml:space="preserve">Comunicarea Comisiei nr. 2008/C155/02 </w:t>
            </w:r>
            <w:r>
              <w:rPr>
                <w:szCs w:val="24"/>
              </w:rPr>
              <w:t>cu privire la aplicarea art. 87 și 88 din Tratatul CE privind ajutoarele de stat sub formă de garanții;</w:t>
            </w:r>
          </w:p>
          <w:p w14:paraId="79D1F8AE" w14:textId="77777777" w:rsidR="00D41EEA" w:rsidRDefault="00D41EEA" w:rsidP="00D41EEA">
            <w:pPr>
              <w:spacing w:before="240" w:after="240"/>
              <w:rPr>
                <w:szCs w:val="24"/>
              </w:rPr>
            </w:pPr>
            <w:r>
              <w:rPr>
                <w:b/>
                <w:bCs/>
                <w:szCs w:val="24"/>
              </w:rPr>
              <w:t xml:space="preserve">Comunicarea Comisiei nr. 2008/C14/02 </w:t>
            </w:r>
            <w:r>
              <w:rPr>
                <w:szCs w:val="24"/>
              </w:rPr>
              <w:t>cu privire la revizuirea metodei de stabilire a ratelor de referință și de actualizare;</w:t>
            </w:r>
          </w:p>
          <w:p w14:paraId="073E2F50" w14:textId="77777777" w:rsidR="00D41EEA" w:rsidRDefault="00D41EEA" w:rsidP="00D41EEA">
            <w:pPr>
              <w:spacing w:before="240" w:after="240"/>
              <w:rPr>
                <w:szCs w:val="24"/>
              </w:rPr>
            </w:pPr>
            <w:r>
              <w:rPr>
                <w:b/>
                <w:bCs/>
                <w:szCs w:val="24"/>
              </w:rPr>
              <w:t>Planurile de management</w:t>
            </w:r>
            <w:r>
              <w:rPr>
                <w:szCs w:val="24"/>
              </w:rPr>
              <w:t xml:space="preserve"> ale bazinelor râurilor stabilite în acord cu DCA cu completarile și modificările ulterioare.</w:t>
            </w:r>
          </w:p>
          <w:p w14:paraId="77A9CC87" w14:textId="77777777" w:rsidR="00D41EEA" w:rsidRDefault="00D41EEA" w:rsidP="00D41EEA">
            <w:pPr>
              <w:spacing w:before="240" w:after="240"/>
              <w:rPr>
                <w:szCs w:val="24"/>
              </w:rPr>
            </w:pPr>
            <w:r>
              <w:rPr>
                <w:b/>
                <w:bCs/>
                <w:szCs w:val="24"/>
              </w:rPr>
              <w:t>Legislație națională</w:t>
            </w:r>
          </w:p>
          <w:p w14:paraId="48184749" w14:textId="77777777" w:rsidR="00D41EEA" w:rsidRDefault="00D41EEA" w:rsidP="00D41EEA">
            <w:pPr>
              <w:spacing w:before="240" w:after="240"/>
              <w:rPr>
                <w:szCs w:val="24"/>
              </w:rPr>
            </w:pPr>
            <w:r>
              <w:rPr>
                <w:b/>
                <w:bCs/>
                <w:szCs w:val="24"/>
              </w:rPr>
              <w:t>Legea cooperaţiei agricole nr.</w:t>
            </w:r>
            <w:r>
              <w:rPr>
                <w:szCs w:val="24"/>
              </w:rPr>
              <w:t xml:space="preserve"> </w:t>
            </w:r>
            <w:r>
              <w:rPr>
                <w:b/>
                <w:bCs/>
                <w:szCs w:val="24"/>
              </w:rPr>
              <w:t>566/2004</w:t>
            </w:r>
            <w:r>
              <w:rPr>
                <w:szCs w:val="24"/>
              </w:rPr>
              <w:t xml:space="preserve"> cu completările și modificările ulterioare, pentru beneficiarii cooperative agricole,</w:t>
            </w:r>
          </w:p>
          <w:p w14:paraId="66739941" w14:textId="77777777" w:rsidR="00D41EEA" w:rsidRDefault="00D41EEA" w:rsidP="00D41EEA">
            <w:pPr>
              <w:spacing w:before="240" w:after="240"/>
              <w:rPr>
                <w:szCs w:val="24"/>
              </w:rPr>
            </w:pPr>
            <w:r>
              <w:rPr>
                <w:b/>
                <w:bCs/>
                <w:szCs w:val="24"/>
              </w:rPr>
              <w:t>Legea nr.</w:t>
            </w:r>
            <w:r>
              <w:rPr>
                <w:szCs w:val="24"/>
              </w:rPr>
              <w:t xml:space="preserve"> </w:t>
            </w:r>
            <w:r>
              <w:rPr>
                <w:b/>
                <w:bCs/>
                <w:szCs w:val="24"/>
              </w:rPr>
              <w:t>1/2005</w:t>
            </w:r>
            <w:r>
              <w:rPr>
                <w:szCs w:val="24"/>
              </w:rPr>
              <w:t xml:space="preserve"> privind organizarea şi funcţionarea cooperaţiei, cu completările și modificările ulterioare, pentru beneficiarii societăți cooperative agricole,</w:t>
            </w:r>
          </w:p>
          <w:p w14:paraId="7BCB355E" w14:textId="77777777" w:rsidR="00D41EEA" w:rsidRDefault="00D41EEA" w:rsidP="00D41EEA">
            <w:pPr>
              <w:spacing w:before="240" w:after="240"/>
              <w:rPr>
                <w:szCs w:val="24"/>
              </w:rPr>
            </w:pPr>
            <w:r>
              <w:rPr>
                <w:b/>
                <w:bCs/>
                <w:szCs w:val="24"/>
              </w:rPr>
              <w:t>Ordonanța Guvernului nr.</w:t>
            </w:r>
            <w:r>
              <w:rPr>
                <w:szCs w:val="24"/>
              </w:rPr>
              <w:t xml:space="preserve"> </w:t>
            </w:r>
            <w:r>
              <w:rPr>
                <w:b/>
                <w:bCs/>
                <w:szCs w:val="24"/>
              </w:rPr>
              <w:t>37/2005</w:t>
            </w:r>
            <w:r>
              <w:rPr>
                <w:szCs w:val="24"/>
              </w:rPr>
              <w:t xml:space="preserve"> privind recunoaşterea şi funcţionarea grupurilor şi organizaţiilor de producători, pentru comercializarea produselor agricole şi silvice, cu completările și modificările ulterioare, pentru beneficiarii Grupuri de producători).</w:t>
            </w:r>
          </w:p>
          <w:p w14:paraId="3DCB406C" w14:textId="77777777" w:rsidR="00D41EEA" w:rsidRDefault="00D41EEA" w:rsidP="00D41EEA">
            <w:pPr>
              <w:spacing w:before="240" w:after="240"/>
              <w:rPr>
                <w:szCs w:val="24"/>
              </w:rPr>
            </w:pPr>
            <w:r>
              <w:rPr>
                <w:b/>
                <w:bCs/>
                <w:szCs w:val="24"/>
              </w:rPr>
              <w:t>Ordinul nr. 119/2014</w:t>
            </w:r>
            <w:r>
              <w:rPr>
                <w:szCs w:val="24"/>
              </w:rPr>
              <w:t xml:space="preserve"> pentru aprobarea Normelor de igienă şi sănătate publică privind mediul de viaţă al populaţiei cu modificările și completările ulterioare,</w:t>
            </w:r>
          </w:p>
          <w:p w14:paraId="39735104" w14:textId="77777777" w:rsidR="00D41EEA" w:rsidRDefault="00D41EEA" w:rsidP="00D41EEA">
            <w:pPr>
              <w:spacing w:before="240" w:after="240"/>
              <w:rPr>
                <w:szCs w:val="24"/>
              </w:rPr>
            </w:pPr>
            <w:r>
              <w:rPr>
                <w:b/>
                <w:bCs/>
                <w:szCs w:val="24"/>
              </w:rPr>
              <w:t xml:space="preserve">Ordinul 10/2008 </w:t>
            </w:r>
            <w:r>
              <w:rPr>
                <w:szCs w:val="24"/>
              </w:rPr>
              <w:t>privind aprobarea Normei sanitare veterinare care stabileşte procedura pentru marcarea şi certificarea sanitară veterinară a cărnii proaspete şi marcarea produselor de origine animală destinate consumului uman cu modificările și completările ulterioare,</w:t>
            </w:r>
          </w:p>
          <w:p w14:paraId="17F7E1DE" w14:textId="77777777" w:rsidR="00D41EEA" w:rsidRDefault="00D41EEA" w:rsidP="00D41EEA">
            <w:pPr>
              <w:spacing w:before="240" w:after="240"/>
              <w:rPr>
                <w:szCs w:val="24"/>
              </w:rPr>
            </w:pPr>
            <w:r>
              <w:rPr>
                <w:b/>
                <w:bCs/>
                <w:szCs w:val="24"/>
              </w:rPr>
              <w:t>Ordinul 111/2008</w:t>
            </w:r>
            <w:r>
              <w:rPr>
                <w:szCs w:val="24"/>
              </w:rPr>
              <w:t xml:space="preserve"> privind aprobarea Normei sanitare veterinare şi pentru siguranţa alimentelor privind procedura de înregistrare sanitară veterinară şi pentru siguranţa alimentelor a activităţilor de obţinere şi de vânzare directă şi/sau cu amănuntul a produselor alimentare de origine animală sau nonanimală, precum şi a activităţilor de producţie, procesare, depozitare, transport şi comercializare a produselor alimentare de origine nonanimală cu modificările și completările ulterioare,</w:t>
            </w:r>
          </w:p>
          <w:p w14:paraId="1BA0CC34" w14:textId="77777777" w:rsidR="00D41EEA" w:rsidRDefault="00D41EEA" w:rsidP="00D41EEA">
            <w:pPr>
              <w:spacing w:before="240" w:after="240"/>
              <w:rPr>
                <w:szCs w:val="24"/>
              </w:rPr>
            </w:pPr>
            <w:r>
              <w:rPr>
                <w:b/>
                <w:bCs/>
                <w:szCs w:val="24"/>
              </w:rPr>
              <w:t>Ordin 57 din 2010</w:t>
            </w:r>
            <w:r>
              <w:rPr>
                <w:szCs w:val="24"/>
              </w:rPr>
              <w:t xml:space="preserve"> pentru aprobarea Normei sanitare veterinare privind procedura de autorizare sanitară veterinară a unităţilor care produc, procesează, depozitează, transportă şi/sau distribuie produse de origine animal cu modificările și completările ulterioare.</w:t>
            </w:r>
          </w:p>
          <w:p w14:paraId="02C6B678" w14:textId="77777777" w:rsidR="00D41EEA" w:rsidRDefault="00D41EEA" w:rsidP="00D41EEA">
            <w:pPr>
              <w:spacing w:before="240" w:after="240"/>
              <w:rPr>
                <w:szCs w:val="24"/>
              </w:rPr>
            </w:pPr>
            <w:r>
              <w:rPr>
                <w:b/>
                <w:bCs/>
                <w:szCs w:val="24"/>
              </w:rPr>
              <w:t xml:space="preserve">LEGE nr. 226 din 17 noiembrie 2016 </w:t>
            </w:r>
            <w:r>
              <w:rPr>
                <w:szCs w:val="24"/>
              </w:rPr>
              <w:t xml:space="preserve">pentru modificarea şi completarea Legii nr. 268/2001 privind privatizarea societăţilor comerciale ce deţin în administrare terenuri </w:t>
            </w:r>
            <w:r>
              <w:rPr>
                <w:szCs w:val="24"/>
              </w:rPr>
              <w:lastRenderedPageBreak/>
              <w:t>proprietate publică şi privată a statului cu destinaţie agricolă şi înfiinţarea Agenţiei Domeniilor Statului;</w:t>
            </w:r>
          </w:p>
          <w:p w14:paraId="1C52C953" w14:textId="77777777" w:rsidR="00D41EEA" w:rsidRDefault="00D41EEA" w:rsidP="00D41EEA">
            <w:pPr>
              <w:spacing w:before="240" w:after="240"/>
              <w:rPr>
                <w:szCs w:val="24"/>
              </w:rPr>
            </w:pPr>
            <w:r>
              <w:rPr>
                <w:szCs w:val="24"/>
              </w:rPr>
              <w:t>HOTĂRÂRE nr. 811 din 24 septembrie 2020 privind modificarea și completarea Hotărârii Guvernului nr. 626/2001 pentru aprobarea Normelor metodologice de aplicare a Legii nr. 268/2001 privind privatizarea societăților comerciale ce dețin în administrare terenuri proprietate publică și privată a statului cu destinație agricolă și înființarea Agenției Domeniilor Statului.</w:t>
            </w:r>
          </w:p>
          <w:p w14:paraId="2F0243AE" w14:textId="77777777" w:rsidR="00D41EEA" w:rsidRDefault="00D41EEA" w:rsidP="00D41EEA">
            <w:pPr>
              <w:pStyle w:val="BodyText"/>
            </w:pPr>
          </w:p>
        </w:tc>
      </w:tr>
    </w:tbl>
    <w:p w14:paraId="50621B1C" w14:textId="77777777" w:rsidR="00D41EEA" w:rsidRDefault="00D41EEA" w:rsidP="00D41EEA">
      <w:pPr>
        <w:pStyle w:val="Heading6"/>
        <w:jc w:val="both"/>
      </w:pPr>
      <w:r>
        <w:lastRenderedPageBreak/>
        <w:t>Beneficiaries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6C247A45" w14:textId="77777777" w:rsidTr="00F90A63">
        <w:tc>
          <w:tcPr>
            <w:tcW w:w="12000" w:type="dxa"/>
            <w:shd w:val="clear" w:color="auto" w:fill="auto"/>
            <w:tcMar>
              <w:top w:w="20" w:type="dxa"/>
              <w:bottom w:w="20" w:type="dxa"/>
            </w:tcMar>
            <w:vAlign w:val="center"/>
          </w:tcPr>
          <w:p w14:paraId="5EB6E460" w14:textId="77777777" w:rsidR="00D41EEA" w:rsidRDefault="00D41EEA" w:rsidP="00D41EEA">
            <w:pPr>
              <w:numPr>
                <w:ilvl w:val="0"/>
                <w:numId w:val="8"/>
              </w:numPr>
              <w:spacing w:before="0" w:after="0"/>
              <w:ind w:hanging="210"/>
              <w:rPr>
                <w:szCs w:val="24"/>
              </w:rPr>
            </w:pPr>
            <w:r>
              <w:rPr>
                <w:szCs w:val="24"/>
              </w:rPr>
              <w:t>fermieri, cu excepția persoanelor fizice neautorizate;</w:t>
            </w:r>
          </w:p>
          <w:p w14:paraId="29642399" w14:textId="77777777" w:rsidR="00D41EEA" w:rsidRDefault="00D41EEA" w:rsidP="00D41EEA">
            <w:pPr>
              <w:numPr>
                <w:ilvl w:val="0"/>
                <w:numId w:val="8"/>
              </w:numPr>
              <w:spacing w:before="0" w:after="0"/>
              <w:ind w:hanging="210"/>
              <w:rPr>
                <w:szCs w:val="24"/>
              </w:rPr>
            </w:pPr>
            <w:r>
              <w:rPr>
                <w:szCs w:val="24"/>
              </w:rPr>
              <w:t>cooperative agricole și societățile cooperative agricole,</w:t>
            </w:r>
          </w:p>
          <w:p w14:paraId="4E960401" w14:textId="5F822844" w:rsidR="00D41EEA" w:rsidRPr="00D41EEA" w:rsidRDefault="00D41EEA" w:rsidP="00D41EEA">
            <w:pPr>
              <w:numPr>
                <w:ilvl w:val="0"/>
                <w:numId w:val="8"/>
              </w:numPr>
              <w:spacing w:before="0" w:after="240"/>
              <w:ind w:hanging="210"/>
              <w:rPr>
                <w:szCs w:val="24"/>
              </w:rPr>
            </w:pPr>
            <w:r>
              <w:rPr>
                <w:szCs w:val="24"/>
              </w:rPr>
              <w:t>grupuri și organizații de producători constituite în baza legislației naționale în vigoare şi recunoscute de MADR care deservesc interesele membrilor</w:t>
            </w:r>
          </w:p>
        </w:tc>
      </w:tr>
    </w:tbl>
    <w:p w14:paraId="4E73AD17" w14:textId="77777777" w:rsidR="00D41EEA" w:rsidRDefault="00D41EEA" w:rsidP="00D41EEA">
      <w:pPr>
        <w:pStyle w:val="Heading6"/>
        <w:jc w:val="both"/>
      </w:pPr>
      <w:r>
        <w:t>General categories of final recipients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6E243D36" w14:textId="77777777" w:rsidTr="00F90A63">
        <w:tc>
          <w:tcPr>
            <w:tcW w:w="12000" w:type="dxa"/>
            <w:shd w:val="clear" w:color="auto" w:fill="auto"/>
            <w:tcMar>
              <w:top w:w="20" w:type="dxa"/>
              <w:bottom w:w="20" w:type="dxa"/>
            </w:tcMar>
            <w:vAlign w:val="center"/>
          </w:tcPr>
          <w:p w14:paraId="46C4274B" w14:textId="77777777" w:rsidR="00D41EEA" w:rsidRDefault="00D41EEA" w:rsidP="00D41EEA">
            <w:pPr>
              <w:pStyle w:val="BodyText"/>
            </w:pPr>
          </w:p>
        </w:tc>
      </w:tr>
    </w:tbl>
    <w:p w14:paraId="7F4D4011" w14:textId="77777777" w:rsidR="00D41EEA" w:rsidRDefault="00D41EEA" w:rsidP="00D41EEA">
      <w:pPr>
        <w:pStyle w:val="Heading6"/>
        <w:jc w:val="both"/>
      </w:pPr>
      <w:r>
        <w:t>Eligible costs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7D0B9F89" w14:textId="77777777" w:rsidTr="00F90A63">
        <w:tc>
          <w:tcPr>
            <w:tcW w:w="12000" w:type="dxa"/>
            <w:shd w:val="clear" w:color="auto" w:fill="auto"/>
            <w:tcMar>
              <w:top w:w="20" w:type="dxa"/>
              <w:bottom w:w="20" w:type="dxa"/>
            </w:tcMar>
            <w:vAlign w:val="center"/>
          </w:tcPr>
          <w:p w14:paraId="519FCB54" w14:textId="77777777" w:rsidR="00D41EEA" w:rsidRDefault="00D41EEA" w:rsidP="00D41EEA">
            <w:pPr>
              <w:spacing w:before="0" w:after="240"/>
              <w:rPr>
                <w:szCs w:val="24"/>
              </w:rPr>
            </w:pPr>
            <w:r>
              <w:rPr>
                <w:b/>
                <w:bCs/>
                <w:szCs w:val="24"/>
              </w:rPr>
              <w:t>Cheltuieli eligibile specifice* globale***:</w:t>
            </w:r>
          </w:p>
          <w:p w14:paraId="7A4838CB" w14:textId="77777777" w:rsidR="00D41EEA" w:rsidRDefault="00D41EEA" w:rsidP="00D41EEA">
            <w:pPr>
              <w:spacing w:before="240" w:after="240"/>
              <w:rPr>
                <w:szCs w:val="24"/>
              </w:rPr>
            </w:pPr>
            <w:r>
              <w:rPr>
                <w:szCs w:val="24"/>
              </w:rPr>
              <w:t>Cheltuielile eligibile vor respecta prevederile art. 45 și 46 din R (UE) nr. 1305/2013 și art. 13 din R Delegat (UE) nr. 807/2014 și R 73/2020 si se referă la:</w:t>
            </w:r>
          </w:p>
          <w:p w14:paraId="3FB7B770" w14:textId="77777777" w:rsidR="00D41EEA" w:rsidRDefault="00D41EEA" w:rsidP="00D41EEA">
            <w:pPr>
              <w:numPr>
                <w:ilvl w:val="0"/>
                <w:numId w:val="9"/>
              </w:numPr>
              <w:spacing w:before="240" w:after="0"/>
              <w:ind w:hanging="210"/>
              <w:rPr>
                <w:szCs w:val="24"/>
              </w:rPr>
            </w:pPr>
            <w:r>
              <w:rPr>
                <w:szCs w:val="24"/>
              </w:rPr>
              <w:t>Cheltuieli cu construcţia, extinderea, modernizarea și dotarea construcțiilor destinate condiționării și procesării din cadrul fermei, destinate activității productive, amenajarea și dotarea spațiilor de desfacere și comercializare, cheltuieli de marketing,</w:t>
            </w:r>
          </w:p>
          <w:p w14:paraId="0605088D" w14:textId="77777777" w:rsidR="00D41EEA" w:rsidRDefault="00D41EEA" w:rsidP="00D41EEA">
            <w:pPr>
              <w:numPr>
                <w:ilvl w:val="0"/>
                <w:numId w:val="9"/>
              </w:numPr>
              <w:spacing w:before="0" w:after="0"/>
              <w:ind w:hanging="210"/>
              <w:rPr>
                <w:szCs w:val="24"/>
              </w:rPr>
            </w:pPr>
            <w:r>
              <w:rPr>
                <w:szCs w:val="24"/>
              </w:rPr>
              <w:t>Achiziționarea, inclusiv prin leasing, de mijloace de transport compacte, frigorifice, inclusiv remorci și semiremorci specializate, precum și magazine la poarta fermei în care se comercializează produsele proprii, Anexa I la TFUE, sau rulote alimentare;</w:t>
            </w:r>
          </w:p>
          <w:p w14:paraId="0A25B9EE" w14:textId="77777777" w:rsidR="00D41EEA" w:rsidRDefault="00D41EEA" w:rsidP="00D41EEA">
            <w:pPr>
              <w:numPr>
                <w:ilvl w:val="0"/>
                <w:numId w:val="9"/>
              </w:numPr>
              <w:spacing w:before="0" w:after="0"/>
              <w:ind w:hanging="210"/>
              <w:rPr>
                <w:szCs w:val="24"/>
              </w:rPr>
            </w:pPr>
            <w:r>
              <w:rPr>
                <w:szCs w:val="24"/>
              </w:rPr>
              <w:t xml:space="preserve">Cheltuieli cu construcţia, extinderea, modernizarea și dotarea construcțiilor destinate fermelor zootehnice </w:t>
            </w:r>
            <w:r>
              <w:rPr>
                <w:b/>
                <w:bCs/>
                <w:szCs w:val="24"/>
              </w:rPr>
              <w:t>și a celor legumicole și de cartofi</w:t>
            </w:r>
            <w:r>
              <w:rPr>
                <w:szCs w:val="24"/>
              </w:rPr>
              <w:t>, inclusiv construcția, modernizarea  și achiziția de echipamente pentru managementul  gunoiului de grajd și a dejecțiilor;</w:t>
            </w:r>
          </w:p>
          <w:p w14:paraId="645A957B" w14:textId="77777777" w:rsidR="00D41EEA" w:rsidRDefault="00D41EEA" w:rsidP="00D41EEA">
            <w:pPr>
              <w:numPr>
                <w:ilvl w:val="0"/>
                <w:numId w:val="9"/>
              </w:numPr>
              <w:spacing w:before="0" w:after="0"/>
              <w:ind w:hanging="210"/>
              <w:rPr>
                <w:szCs w:val="24"/>
              </w:rPr>
            </w:pPr>
            <w:r>
              <w:rPr>
                <w:szCs w:val="24"/>
              </w:rPr>
              <w:t>Chetuieli cu înființarea şi/sau modernizarea căilor de acces în cadrul fermei, inclusiv a utilităţilor şi racordărilor ca și componentă secundară.</w:t>
            </w:r>
          </w:p>
          <w:p w14:paraId="02258E77" w14:textId="77777777" w:rsidR="00D41EEA" w:rsidRDefault="00D41EEA" w:rsidP="00D41EEA">
            <w:pPr>
              <w:numPr>
                <w:ilvl w:val="0"/>
                <w:numId w:val="9"/>
              </w:numPr>
              <w:spacing w:before="0" w:after="0"/>
              <w:ind w:hanging="210"/>
              <w:rPr>
                <w:szCs w:val="24"/>
              </w:rPr>
            </w:pPr>
            <w:r>
              <w:rPr>
                <w:szCs w:val="24"/>
              </w:rPr>
              <w:t>Cheltuieli cu înființarea şi/sau modernizarea instalaţiilor pentru irigaţii, drenaj, desecare în cadrul fermei, inclusiv facilități de stocare a apei la nivel de fermă;  </w:t>
            </w:r>
          </w:p>
          <w:p w14:paraId="75D72B97" w14:textId="77777777" w:rsidR="00D41EEA" w:rsidRDefault="00D41EEA" w:rsidP="00D41EEA">
            <w:pPr>
              <w:numPr>
                <w:ilvl w:val="0"/>
                <w:numId w:val="9"/>
              </w:numPr>
              <w:spacing w:before="0" w:after="240"/>
              <w:ind w:hanging="210"/>
              <w:rPr>
                <w:szCs w:val="24"/>
              </w:rPr>
            </w:pPr>
            <w:r>
              <w:rPr>
                <w:szCs w:val="24"/>
              </w:rPr>
              <w:t>Achiziţionarea, inclusiv prin leasing de maşini/utilaje şi echipamente noi, în limita valorii de piaţă a bunului.</w:t>
            </w:r>
          </w:p>
          <w:p w14:paraId="5AB0412F" w14:textId="77777777" w:rsidR="00D41EEA" w:rsidRDefault="00D41EEA" w:rsidP="00D41EEA">
            <w:pPr>
              <w:numPr>
                <w:ilvl w:val="0"/>
                <w:numId w:val="10"/>
              </w:numPr>
              <w:spacing w:before="240" w:after="0"/>
              <w:ind w:hanging="210"/>
              <w:rPr>
                <w:szCs w:val="24"/>
              </w:rPr>
            </w:pPr>
            <w:r>
              <w:rPr>
                <w:szCs w:val="24"/>
              </w:rPr>
              <w:lastRenderedPageBreak/>
              <w:t>Cheltuieli determinate de conformarea cu standardele comunitare în cazul tinerilor     fermieri în conformitate cu art 17 (5) și investiții determinate de conformare cu noile standarde** (prevăzute în secțiunea ”Lista noilor cerințe impuse de legislația Uniunii”) în cazul modernizării exploatațiilor agricole conform art. 17 (6);</w:t>
            </w:r>
          </w:p>
          <w:p w14:paraId="36C18643" w14:textId="77777777" w:rsidR="00D41EEA" w:rsidRDefault="00D41EEA" w:rsidP="00D41EEA">
            <w:pPr>
              <w:numPr>
                <w:ilvl w:val="0"/>
                <w:numId w:val="10"/>
              </w:numPr>
              <w:spacing w:before="0" w:after="0"/>
              <w:ind w:hanging="210"/>
              <w:rPr>
                <w:szCs w:val="24"/>
              </w:rPr>
            </w:pPr>
            <w:r>
              <w:rPr>
                <w:szCs w:val="24"/>
              </w:rPr>
              <w:t>Cheltuieli cu instalații pentru producerea de energie electrică și/sau termică din surse regenerabile, doar ca o componentă secundară a proiectului.  </w:t>
            </w:r>
          </w:p>
          <w:p w14:paraId="3948782E" w14:textId="77777777" w:rsidR="00D41EEA" w:rsidRDefault="00D41EEA" w:rsidP="00D41EEA">
            <w:pPr>
              <w:numPr>
                <w:ilvl w:val="0"/>
                <w:numId w:val="10"/>
              </w:numPr>
              <w:spacing w:before="0" w:after="240"/>
              <w:ind w:hanging="210"/>
              <w:rPr>
                <w:szCs w:val="24"/>
              </w:rPr>
            </w:pPr>
            <w:r>
              <w:rPr>
                <w:szCs w:val="24"/>
              </w:rPr>
              <w:t>Cheltuieli cu achiziționarea sau dezvoltarea de software și achiziționarea de brevete, licențe, drepturi de autor, mărci în conformitate cu la art 45 (2) (d) din Reg. 1305/2013.</w:t>
            </w:r>
          </w:p>
          <w:p w14:paraId="2C374D43" w14:textId="77777777" w:rsidR="00D41EEA" w:rsidRDefault="00D41EEA" w:rsidP="00D41EEA">
            <w:pPr>
              <w:spacing w:before="240" w:after="240"/>
              <w:rPr>
                <w:szCs w:val="24"/>
              </w:rPr>
            </w:pPr>
            <w:r>
              <w:rPr>
                <w:szCs w:val="24"/>
              </w:rPr>
              <w:t>Suplimentar, în cazul sprijinului acordat prin instrument financiar, cheltuielile eligibile pot include:</w:t>
            </w:r>
          </w:p>
          <w:p w14:paraId="609BC0EE" w14:textId="77777777" w:rsidR="00D41EEA" w:rsidRDefault="00D41EEA" w:rsidP="00D41EEA">
            <w:pPr>
              <w:numPr>
                <w:ilvl w:val="0"/>
                <w:numId w:val="11"/>
              </w:numPr>
              <w:spacing w:before="240" w:after="0"/>
              <w:ind w:hanging="210"/>
              <w:rPr>
                <w:szCs w:val="24"/>
              </w:rPr>
            </w:pPr>
            <w:r>
              <w:rPr>
                <w:szCs w:val="24"/>
              </w:rPr>
              <w:t>fondul de rulment in conditiile art. 45 (5) din Regulamentul nr. 1305/2013;</w:t>
            </w:r>
          </w:p>
          <w:p w14:paraId="52455023" w14:textId="77777777" w:rsidR="00D41EEA" w:rsidRDefault="00D41EEA" w:rsidP="00D41EEA">
            <w:pPr>
              <w:numPr>
                <w:ilvl w:val="0"/>
                <w:numId w:val="11"/>
              </w:numPr>
              <w:spacing w:before="0" w:after="0"/>
              <w:ind w:hanging="210"/>
              <w:rPr>
                <w:szCs w:val="24"/>
              </w:rPr>
            </w:pPr>
            <w:r>
              <w:rPr>
                <w:szCs w:val="24"/>
              </w:rPr>
              <w:t>TVA, în condițiile prevăzute la art. 37 (11) din Reg. (UE) nr. 1303/2013;</w:t>
            </w:r>
          </w:p>
          <w:p w14:paraId="48203B36" w14:textId="77777777" w:rsidR="00D41EEA" w:rsidRDefault="00D41EEA" w:rsidP="00D41EEA">
            <w:pPr>
              <w:numPr>
                <w:ilvl w:val="0"/>
                <w:numId w:val="11"/>
              </w:numPr>
              <w:spacing w:before="0" w:after="0"/>
              <w:ind w:hanging="210"/>
              <w:rPr>
                <w:szCs w:val="24"/>
              </w:rPr>
            </w:pPr>
            <w:r>
              <w:rPr>
                <w:szCs w:val="24"/>
              </w:rPr>
              <w:t>achiziția de terenuri neconstruite și terenuri construite (atunci cand obiectivul principal il reprezinta achizitia terenului) în condițiile art. 4 (1) din Reg. (UE) nr. 480/2014, respectiv în limita a 10% din contribuția Programului plătită destinatarului final prin instrumentul financiar,</w:t>
            </w:r>
          </w:p>
          <w:p w14:paraId="178C610F" w14:textId="77777777" w:rsidR="00D41EEA" w:rsidRDefault="00D41EEA" w:rsidP="00D41EEA">
            <w:pPr>
              <w:numPr>
                <w:ilvl w:val="0"/>
                <w:numId w:val="11"/>
              </w:numPr>
              <w:spacing w:before="0" w:after="0"/>
              <w:ind w:hanging="210"/>
              <w:rPr>
                <w:szCs w:val="24"/>
              </w:rPr>
            </w:pPr>
            <w:r>
              <w:rPr>
                <w:szCs w:val="24"/>
              </w:rPr>
              <w:t>achizitia de constructii legate direct de activitatea agricola desfasurata,</w:t>
            </w:r>
          </w:p>
          <w:p w14:paraId="7F743923" w14:textId="77777777" w:rsidR="00D41EEA" w:rsidRDefault="00D41EEA" w:rsidP="00D41EEA">
            <w:pPr>
              <w:numPr>
                <w:ilvl w:val="0"/>
                <w:numId w:val="11"/>
              </w:numPr>
              <w:spacing w:before="0" w:after="0"/>
              <w:ind w:hanging="210"/>
              <w:rPr>
                <w:szCs w:val="24"/>
              </w:rPr>
            </w:pPr>
            <w:r>
              <w:rPr>
                <w:szCs w:val="24"/>
              </w:rPr>
              <w:t>achizitia de animale, de plante anuale, precum si plantarea acestora; </w:t>
            </w:r>
          </w:p>
          <w:p w14:paraId="28C0F8DD" w14:textId="77777777" w:rsidR="00D41EEA" w:rsidRDefault="00D41EEA" w:rsidP="00D41EEA">
            <w:pPr>
              <w:numPr>
                <w:ilvl w:val="0"/>
                <w:numId w:val="11"/>
              </w:numPr>
              <w:spacing w:before="0" w:after="0"/>
              <w:ind w:hanging="210"/>
              <w:rPr>
                <w:szCs w:val="24"/>
              </w:rPr>
            </w:pPr>
            <w:r>
              <w:rPr>
                <w:szCs w:val="24"/>
              </w:rPr>
              <w:t>mijloace de transport marfa necesare pentru desfasurarea activitatii agricole;</w:t>
            </w:r>
          </w:p>
          <w:p w14:paraId="0E180796" w14:textId="77777777" w:rsidR="00D41EEA" w:rsidRDefault="00D41EEA" w:rsidP="00D41EEA">
            <w:pPr>
              <w:numPr>
                <w:ilvl w:val="0"/>
                <w:numId w:val="11"/>
              </w:numPr>
              <w:spacing w:before="0" w:after="240"/>
              <w:ind w:hanging="210"/>
              <w:rPr>
                <w:szCs w:val="24"/>
              </w:rPr>
            </w:pPr>
            <w:r>
              <w:rPr>
                <w:szCs w:val="24"/>
              </w:rPr>
              <w:t>în contextul măsurilor exceptionale de gestionare a crizei determinate de pandemia COVID-19, sprijinul acordat prin instrumentul financiar poate acoperi şi creditele de sine stătătoare pentru finanţarea fondului de rulment.</w:t>
            </w:r>
          </w:p>
          <w:p w14:paraId="4AE7BC0A" w14:textId="77777777" w:rsidR="00D41EEA" w:rsidRDefault="00D41EEA" w:rsidP="00D41EEA">
            <w:pPr>
              <w:spacing w:before="240" w:after="240"/>
              <w:rPr>
                <w:szCs w:val="24"/>
              </w:rPr>
            </w:pPr>
            <w:r>
              <w:rPr>
                <w:szCs w:val="24"/>
              </w:rPr>
              <w:t>*Cheltuielile eligibile generale sunt prevăzute în capitolul 8.1.</w:t>
            </w:r>
          </w:p>
          <w:p w14:paraId="3725AE77" w14:textId="77777777" w:rsidR="00D41EEA" w:rsidRDefault="00D41EEA" w:rsidP="00D41EEA">
            <w:pPr>
              <w:spacing w:before="240" w:after="240"/>
              <w:rPr>
                <w:szCs w:val="24"/>
              </w:rPr>
            </w:pPr>
            <w:r>
              <w:rPr>
                <w:szCs w:val="24"/>
              </w:rPr>
              <w:t>**Cheltuielile vor fi eligibile începând cu momentul apariției de noi standard aplicabile exploatațiilor agricole.</w:t>
            </w:r>
          </w:p>
          <w:p w14:paraId="3BA2D51C" w14:textId="77777777" w:rsidR="00D41EEA" w:rsidRDefault="00D41EEA" w:rsidP="00D41EEA">
            <w:pPr>
              <w:spacing w:before="240" w:after="240"/>
              <w:rPr>
                <w:szCs w:val="24"/>
              </w:rPr>
            </w:pPr>
            <w:r>
              <w:rPr>
                <w:szCs w:val="24"/>
              </w:rPr>
              <w:t xml:space="preserve">*** Acestea sunt eligibile pentru un anumit pachet prezentat în cadrul secțiunii </w:t>
            </w:r>
            <w:r>
              <w:rPr>
                <w:b/>
                <w:bCs/>
                <w:szCs w:val="24"/>
              </w:rPr>
              <w:t>Acțiuni/operațiuni eligibile</w:t>
            </w:r>
            <w:r>
              <w:rPr>
                <w:szCs w:val="24"/>
              </w:rPr>
              <w:t>, în funcție de operațiunile/acțiunile conținute de pachetul respectiv</w:t>
            </w:r>
          </w:p>
          <w:p w14:paraId="70D670C1" w14:textId="77777777" w:rsidR="00D41EEA" w:rsidRDefault="00D41EEA" w:rsidP="00D41EEA">
            <w:pPr>
              <w:spacing w:before="240" w:after="240"/>
              <w:rPr>
                <w:szCs w:val="24"/>
              </w:rPr>
            </w:pPr>
            <w:r>
              <w:rPr>
                <w:b/>
                <w:bCs/>
                <w:szCs w:val="24"/>
              </w:rPr>
              <w:t>Cheltuieli neeligibile specifice***:</w:t>
            </w:r>
          </w:p>
          <w:p w14:paraId="6DB0974B" w14:textId="77777777" w:rsidR="00D41EEA" w:rsidRDefault="00D41EEA" w:rsidP="00D41EEA">
            <w:pPr>
              <w:numPr>
                <w:ilvl w:val="0"/>
                <w:numId w:val="12"/>
              </w:numPr>
              <w:spacing w:before="240" w:after="0"/>
              <w:ind w:hanging="210"/>
              <w:rPr>
                <w:szCs w:val="24"/>
              </w:rPr>
            </w:pPr>
            <w:r>
              <w:rPr>
                <w:szCs w:val="24"/>
              </w:rPr>
              <w:t>Achiziţia de clădiri, cu excepția cazului în care sprijinul este acordat exclusiv prin instrument financiar;</w:t>
            </w:r>
          </w:p>
          <w:p w14:paraId="2AA909C4" w14:textId="77777777" w:rsidR="00D41EEA" w:rsidRDefault="00D41EEA" w:rsidP="00D41EEA">
            <w:pPr>
              <w:numPr>
                <w:ilvl w:val="0"/>
                <w:numId w:val="12"/>
              </w:numPr>
              <w:spacing w:before="0" w:after="0"/>
              <w:ind w:hanging="210"/>
              <w:rPr>
                <w:szCs w:val="24"/>
              </w:rPr>
            </w:pPr>
            <w:r>
              <w:rPr>
                <w:szCs w:val="24"/>
              </w:rPr>
              <w:t>Construcția și modernizarea locuinței;</w:t>
            </w:r>
          </w:p>
          <w:p w14:paraId="31E85EE0" w14:textId="77777777" w:rsidR="00D41EEA" w:rsidRDefault="00D41EEA" w:rsidP="00D41EEA">
            <w:pPr>
              <w:numPr>
                <w:ilvl w:val="0"/>
                <w:numId w:val="12"/>
              </w:numPr>
              <w:spacing w:before="0" w:after="0"/>
              <w:ind w:hanging="210"/>
              <w:rPr>
                <w:szCs w:val="24"/>
              </w:rPr>
            </w:pPr>
            <w:r>
              <w:rPr>
                <w:szCs w:val="24"/>
              </w:rPr>
              <w:t>Achiziția de drepturi de producție agricolă, de drepturi la plată, animale, plante anuale și plantarea acestora din urmă, cu exceptia sprijinului acordat exclusiv prin instrument financiar;</w:t>
            </w:r>
          </w:p>
          <w:p w14:paraId="3A8C7378" w14:textId="77777777" w:rsidR="00D41EEA" w:rsidRDefault="00D41EEA" w:rsidP="00D41EEA">
            <w:pPr>
              <w:numPr>
                <w:ilvl w:val="0"/>
                <w:numId w:val="12"/>
              </w:numPr>
              <w:spacing w:before="0" w:after="0"/>
              <w:ind w:hanging="210"/>
              <w:rPr>
                <w:szCs w:val="24"/>
              </w:rPr>
            </w:pPr>
            <w:r>
              <w:rPr>
                <w:szCs w:val="24"/>
              </w:rPr>
              <w:t>Cheltuielile generate de investițiile în culturi energetice din specii forestiere cu ciclu scurt de producție (inclusiv cheltuielile cu achiziționarea materialului săditor și lucrarile aferente înființării acestor culturii);</w:t>
            </w:r>
          </w:p>
          <w:p w14:paraId="39368FFF" w14:textId="77777777" w:rsidR="00D41EEA" w:rsidRDefault="00D41EEA" w:rsidP="00D41EEA">
            <w:pPr>
              <w:numPr>
                <w:ilvl w:val="0"/>
                <w:numId w:val="12"/>
              </w:numPr>
              <w:spacing w:before="0" w:after="0"/>
              <w:ind w:hanging="210"/>
              <w:rPr>
                <w:szCs w:val="24"/>
              </w:rPr>
            </w:pPr>
            <w:r>
              <w:rPr>
                <w:szCs w:val="24"/>
              </w:rPr>
              <w:t xml:space="preserve">Cheltuielile cu întreținerea culturilor agricole, cu excepția sprijinului acordat pentru finanțarea fondului de rulment prin instrument financiar în conditiile art. 45 (5) din </w:t>
            </w:r>
            <w:r>
              <w:rPr>
                <w:szCs w:val="24"/>
              </w:rPr>
              <w:lastRenderedPageBreak/>
              <w:t>Regulamentul nr. 1305/2013 sau 25a (11) din Regulamentul nr 1303/2013 cu modificările şi completările ulterioare;</w:t>
            </w:r>
          </w:p>
          <w:p w14:paraId="7D3EF576" w14:textId="77777777" w:rsidR="00D41EEA" w:rsidRDefault="00D41EEA" w:rsidP="00D41EEA">
            <w:pPr>
              <w:numPr>
                <w:ilvl w:val="0"/>
                <w:numId w:val="12"/>
              </w:numPr>
              <w:spacing w:before="0" w:after="0"/>
              <w:ind w:hanging="210"/>
              <w:rPr>
                <w:szCs w:val="24"/>
              </w:rPr>
            </w:pPr>
            <w:r>
              <w:rPr>
                <w:szCs w:val="24"/>
              </w:rPr>
              <w:t>Adaptarea la standardele UE în cazul tinerilor fermieri în conformitate cu art 17 (5) si investitiile in exploatatiile viticole, în cazul sprijinului acordat exclusiv prin instrument financiar;</w:t>
            </w:r>
          </w:p>
          <w:p w14:paraId="735BA92C" w14:textId="77777777" w:rsidR="00D41EEA" w:rsidRDefault="00D41EEA" w:rsidP="00D41EEA">
            <w:pPr>
              <w:numPr>
                <w:ilvl w:val="0"/>
                <w:numId w:val="12"/>
              </w:numPr>
              <w:spacing w:before="0" w:after="0"/>
              <w:ind w:hanging="210"/>
              <w:rPr>
                <w:szCs w:val="24"/>
              </w:rPr>
            </w:pPr>
            <w:r>
              <w:rPr>
                <w:szCs w:val="24"/>
              </w:rPr>
              <w:t>Cheltuielile pentru care organizatiile de producatori au aplicat PO aferent FEGA.</w:t>
            </w:r>
          </w:p>
          <w:p w14:paraId="1E760030" w14:textId="77777777" w:rsidR="00D41EEA" w:rsidRDefault="00D41EEA" w:rsidP="00D41EEA">
            <w:pPr>
              <w:numPr>
                <w:ilvl w:val="0"/>
                <w:numId w:val="12"/>
              </w:numPr>
              <w:spacing w:before="240" w:after="240"/>
              <w:ind w:hanging="210"/>
              <w:rPr>
                <w:szCs w:val="24"/>
              </w:rPr>
            </w:pPr>
            <w:r>
              <w:rPr>
                <w:szCs w:val="24"/>
              </w:rPr>
              <w:t xml:space="preserve">Cheltuielile cu mijloacele de transport specializate și remorcile și autoremorcile specializate în cadrul pachetelor </w:t>
            </w:r>
            <w:r>
              <w:rPr>
                <w:b/>
                <w:bCs/>
                <w:szCs w:val="24"/>
              </w:rPr>
              <w:t>P 4.1.1</w:t>
            </w:r>
            <w:r>
              <w:rPr>
                <w:szCs w:val="24"/>
              </w:rPr>
              <w:t xml:space="preserve"> – Achiziții simple de utilaje agricole și/sau irigatii, drenaj, desecare la nivelul fermei (vegetal) și </w:t>
            </w:r>
            <w:r>
              <w:rPr>
                <w:b/>
                <w:bCs/>
                <w:szCs w:val="24"/>
              </w:rPr>
              <w:t>P 4.1.4</w:t>
            </w:r>
            <w:r>
              <w:rPr>
                <w:szCs w:val="24"/>
              </w:rPr>
              <w:t> - Tineri fermieri - achizitie utilaje</w:t>
            </w:r>
          </w:p>
          <w:p w14:paraId="2FF1E703" w14:textId="77777777" w:rsidR="00D41EEA" w:rsidRDefault="00D41EEA" w:rsidP="00D41EEA">
            <w:pPr>
              <w:spacing w:before="240" w:after="240"/>
              <w:rPr>
                <w:szCs w:val="24"/>
              </w:rPr>
            </w:pPr>
            <w:r>
              <w:rPr>
                <w:szCs w:val="24"/>
              </w:rPr>
              <w:t>***Cheltuielile neeligibile generale sunt prevăzute în capitolul 8.1.</w:t>
            </w:r>
          </w:p>
          <w:p w14:paraId="6E38330E" w14:textId="77777777" w:rsidR="00D41EEA" w:rsidRDefault="00D41EEA" w:rsidP="00D41EEA">
            <w:pPr>
              <w:pStyle w:val="BodyText"/>
            </w:pPr>
          </w:p>
        </w:tc>
      </w:tr>
    </w:tbl>
    <w:p w14:paraId="41F449EC" w14:textId="77777777" w:rsidR="00D41EEA" w:rsidRDefault="00D41EEA" w:rsidP="00D41EEA">
      <w:pPr>
        <w:pStyle w:val="Heading6"/>
        <w:jc w:val="both"/>
      </w:pPr>
      <w:r>
        <w:lastRenderedPageBreak/>
        <w:t>General categories of eligible costs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3EED54C8" w14:textId="77777777" w:rsidTr="00F90A63">
        <w:tc>
          <w:tcPr>
            <w:tcW w:w="12000" w:type="dxa"/>
            <w:shd w:val="clear" w:color="auto" w:fill="auto"/>
            <w:tcMar>
              <w:top w:w="20" w:type="dxa"/>
              <w:bottom w:w="20" w:type="dxa"/>
            </w:tcMar>
            <w:vAlign w:val="center"/>
          </w:tcPr>
          <w:p w14:paraId="53C4C603" w14:textId="77777777" w:rsidR="00D41EEA" w:rsidRDefault="00D41EEA" w:rsidP="00D41EEA">
            <w:pPr>
              <w:pStyle w:val="BodyText"/>
            </w:pPr>
          </w:p>
        </w:tc>
      </w:tr>
    </w:tbl>
    <w:p w14:paraId="31DA4184" w14:textId="77777777" w:rsidR="00D41EEA" w:rsidRDefault="00D41EEA" w:rsidP="00D41EEA">
      <w:pPr>
        <w:pStyle w:val="Heading6"/>
        <w:jc w:val="both"/>
      </w:pPr>
      <w:r>
        <w:t>Eligibility conditions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0B2FB370" w14:textId="77777777" w:rsidTr="00F90A63">
        <w:tc>
          <w:tcPr>
            <w:tcW w:w="12000" w:type="dxa"/>
            <w:shd w:val="clear" w:color="auto" w:fill="auto"/>
            <w:tcMar>
              <w:top w:w="20" w:type="dxa"/>
              <w:bottom w:w="20" w:type="dxa"/>
            </w:tcMar>
            <w:vAlign w:val="center"/>
          </w:tcPr>
          <w:p w14:paraId="1D103C06" w14:textId="77777777" w:rsidR="00D41EEA" w:rsidRDefault="00D41EEA" w:rsidP="00D41EEA">
            <w:pPr>
              <w:spacing w:before="0" w:after="240"/>
              <w:rPr>
                <w:szCs w:val="24"/>
              </w:rPr>
            </w:pPr>
            <w:r>
              <w:rPr>
                <w:szCs w:val="24"/>
              </w:rPr>
              <w:t>În cazul granturilor:</w:t>
            </w:r>
          </w:p>
          <w:p w14:paraId="12DB6835" w14:textId="77777777" w:rsidR="00D41EEA" w:rsidRDefault="00D41EEA" w:rsidP="00D41EEA">
            <w:pPr>
              <w:spacing w:before="240" w:after="240"/>
              <w:rPr>
                <w:szCs w:val="24"/>
              </w:rPr>
            </w:pPr>
            <w:r>
              <w:rPr>
                <w:szCs w:val="24"/>
              </w:rPr>
              <w:t>Conditii de eligibilitate comune:</w:t>
            </w:r>
          </w:p>
          <w:p w14:paraId="06396B4F" w14:textId="77777777" w:rsidR="00D41EEA" w:rsidRDefault="00D41EEA" w:rsidP="00D41EEA">
            <w:pPr>
              <w:numPr>
                <w:ilvl w:val="0"/>
                <w:numId w:val="13"/>
              </w:numPr>
              <w:spacing w:before="240" w:after="0"/>
              <w:ind w:hanging="210"/>
              <w:rPr>
                <w:szCs w:val="24"/>
              </w:rPr>
            </w:pPr>
            <w:r>
              <w:rPr>
                <w:szCs w:val="24"/>
              </w:rPr>
              <w:t>Solicitantul trebuie să se încadreze în categoria beneficiarilor eligibili;</w:t>
            </w:r>
          </w:p>
          <w:p w14:paraId="63D67610" w14:textId="77777777" w:rsidR="00D41EEA" w:rsidRDefault="00D41EEA" w:rsidP="00D41EEA">
            <w:pPr>
              <w:numPr>
                <w:ilvl w:val="0"/>
                <w:numId w:val="13"/>
              </w:numPr>
              <w:spacing w:before="0" w:after="0"/>
              <w:ind w:hanging="210"/>
              <w:rPr>
                <w:szCs w:val="24"/>
              </w:rPr>
            </w:pPr>
            <w:r>
              <w:rPr>
                <w:szCs w:val="24"/>
              </w:rPr>
              <w:t>Investiția trebuie să se realizeze în cadrul unei ferme cu o dimensiune economică de minimum 8.000 € SO; iar in cazul tinerilor fermieri care au finalizat implementarea planului de afaceri în cadrul SM 6.1,  tinerilor care s-au instalat cu cel mult 5 ani inaintea depunerii cererii de sprijin pentru aceasta submasură sau care au primit sprijin prin programul derulat de Agenția Domeniilor Statului (conform legislației în vigoare) dimenisunea  minimă trebuie sa fie de 12 000 euro SO si nu trebuie sa depaseasca  100. 000 euro SO;</w:t>
            </w:r>
          </w:p>
          <w:p w14:paraId="357C1EC7" w14:textId="77777777" w:rsidR="00D41EEA" w:rsidRDefault="00D41EEA" w:rsidP="00D41EEA">
            <w:pPr>
              <w:numPr>
                <w:ilvl w:val="0"/>
                <w:numId w:val="13"/>
              </w:numPr>
              <w:spacing w:before="0" w:after="0"/>
              <w:ind w:hanging="210"/>
              <w:rPr>
                <w:szCs w:val="24"/>
              </w:rPr>
            </w:pPr>
            <w:r>
              <w:rPr>
                <w:szCs w:val="24"/>
              </w:rPr>
              <w:t>Investiția trebuie să se încadreze în cel puțin una din acțiunile eligibile prevăzute prin sub măsură;</w:t>
            </w:r>
          </w:p>
          <w:p w14:paraId="75B57F66" w14:textId="77777777" w:rsidR="00D41EEA" w:rsidRDefault="00D41EEA" w:rsidP="00D41EEA">
            <w:pPr>
              <w:numPr>
                <w:ilvl w:val="0"/>
                <w:numId w:val="13"/>
              </w:numPr>
              <w:spacing w:before="0" w:after="0"/>
              <w:ind w:hanging="210"/>
              <w:rPr>
                <w:szCs w:val="24"/>
              </w:rPr>
            </w:pPr>
            <w:r>
              <w:rPr>
                <w:szCs w:val="24"/>
              </w:rPr>
              <w:t>Solicitantul trebuie să demonstreze asigurarea cofinanțării investiției;</w:t>
            </w:r>
          </w:p>
          <w:p w14:paraId="4EE5545B" w14:textId="77777777" w:rsidR="00D41EEA" w:rsidRDefault="00D41EEA" w:rsidP="00D41EEA">
            <w:pPr>
              <w:numPr>
                <w:ilvl w:val="0"/>
                <w:numId w:val="13"/>
              </w:numPr>
              <w:spacing w:before="0" w:after="0"/>
              <w:ind w:hanging="210"/>
              <w:rPr>
                <w:szCs w:val="24"/>
              </w:rPr>
            </w:pPr>
            <w:r>
              <w:rPr>
                <w:szCs w:val="24"/>
              </w:rPr>
              <w:t>Viabilitatea economică a investiției trebuie să fie demonstrată în baza documentatiei tehnico-economice;</w:t>
            </w:r>
          </w:p>
          <w:p w14:paraId="4EE1FAE7" w14:textId="77777777" w:rsidR="00D41EEA" w:rsidRDefault="00D41EEA" w:rsidP="00D41EEA">
            <w:pPr>
              <w:numPr>
                <w:ilvl w:val="0"/>
                <w:numId w:val="13"/>
              </w:numPr>
              <w:spacing w:before="0" w:after="0"/>
              <w:ind w:hanging="210"/>
              <w:rPr>
                <w:szCs w:val="24"/>
              </w:rPr>
            </w:pPr>
            <w:r>
              <w:rPr>
                <w:szCs w:val="24"/>
              </w:rPr>
              <w:t>Investitia trebuie să respecte, la momentul depunerii, Planul Urbanistic Zonal, dacă acest aspect este menționat în certificatul de urbanism ;</w:t>
            </w:r>
          </w:p>
          <w:p w14:paraId="4E635392" w14:textId="77777777" w:rsidR="00D41EEA" w:rsidRDefault="00D41EEA" w:rsidP="00D41EEA">
            <w:pPr>
              <w:numPr>
                <w:ilvl w:val="0"/>
                <w:numId w:val="13"/>
              </w:numPr>
              <w:spacing w:before="0" w:after="0"/>
              <w:ind w:hanging="210"/>
              <w:rPr>
                <w:szCs w:val="24"/>
              </w:rPr>
            </w:pPr>
            <w:r>
              <w:rPr>
                <w:szCs w:val="24"/>
              </w:rPr>
              <w:t>Solicitantul va demonstra, la momentul depunerii proiectului, că a demarat procedura de evaluare de mediu, iar dacă este necesară evaluarea impactului de mediu, procedura de evaluare va fi finalizată înainte de demararea investiției, în conformitate cu legislația în vigoare menționată în cap. 8.1;</w:t>
            </w:r>
          </w:p>
          <w:p w14:paraId="5389F835" w14:textId="77777777" w:rsidR="00D41EEA" w:rsidRDefault="00D41EEA" w:rsidP="00D41EEA">
            <w:pPr>
              <w:numPr>
                <w:ilvl w:val="0"/>
                <w:numId w:val="13"/>
              </w:numPr>
              <w:spacing w:before="0" w:after="0"/>
              <w:ind w:hanging="210"/>
              <w:rPr>
                <w:szCs w:val="24"/>
              </w:rPr>
            </w:pPr>
            <w:r>
              <w:rPr>
                <w:szCs w:val="24"/>
              </w:rPr>
              <w:lastRenderedPageBreak/>
              <w:t>În cazul proiectelor de procesare peste 70% din produsele agricole primare care sunt supuse procesării, ca materie primă de bază, trebuie să provină din exploatația agricolă proprie și / sau din exploatațiile membrilor (în cazul formelor asociative).</w:t>
            </w:r>
          </w:p>
          <w:p w14:paraId="6F03DFDE" w14:textId="77777777" w:rsidR="00D41EEA" w:rsidRDefault="00D41EEA" w:rsidP="00D41EEA">
            <w:pPr>
              <w:numPr>
                <w:ilvl w:val="0"/>
                <w:numId w:val="13"/>
              </w:numPr>
              <w:spacing w:before="0" w:after="0"/>
              <w:ind w:hanging="210"/>
              <w:rPr>
                <w:szCs w:val="24"/>
              </w:rPr>
            </w:pPr>
            <w:r>
              <w:rPr>
                <w:szCs w:val="24"/>
              </w:rPr>
              <w:t>În cazul in care proiectul de investiții prevede și investiții în amenajări și/sau echipamente de irigaţii la nivelul fermei acestea sunt eligibile doar dacă sunt respectate condițiile specifice menționate în secțiunea ”Alte aspecte relevante pentru înțelegerea măsurii.</w:t>
            </w:r>
          </w:p>
          <w:p w14:paraId="02B046F5" w14:textId="77777777" w:rsidR="00D41EEA" w:rsidRDefault="00D41EEA" w:rsidP="00D41EEA">
            <w:pPr>
              <w:numPr>
                <w:ilvl w:val="0"/>
                <w:numId w:val="13"/>
              </w:numPr>
              <w:spacing w:before="0" w:after="0"/>
              <w:ind w:hanging="210"/>
              <w:rPr>
                <w:szCs w:val="24"/>
              </w:rPr>
            </w:pPr>
            <w:r>
              <w:rPr>
                <w:szCs w:val="24"/>
              </w:rPr>
              <w:t>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nr.1305/2013);</w:t>
            </w:r>
          </w:p>
          <w:p w14:paraId="3F9EC97F" w14:textId="77777777" w:rsidR="00D41EEA" w:rsidRDefault="00D41EEA" w:rsidP="00D41EEA">
            <w:pPr>
              <w:numPr>
                <w:ilvl w:val="0"/>
                <w:numId w:val="13"/>
              </w:numPr>
              <w:spacing w:before="0" w:after="0"/>
              <w:ind w:hanging="210"/>
              <w:rPr>
                <w:szCs w:val="24"/>
              </w:rPr>
            </w:pPr>
            <w:r>
              <w:rPr>
                <w:szCs w:val="24"/>
              </w:rPr>
              <w:t>Investițiile necesare adaptării la noi cerințe impuse fermierilor de legislația europeană se vor realiza în termen de 12 luni de la data la care aceste cerințe au devenit obligatorii pentru exploatația agricolă (conform art 17, alin. 6 din R(UE) nr.1305/2013);</w:t>
            </w:r>
          </w:p>
          <w:p w14:paraId="49A4D239" w14:textId="77777777" w:rsidR="00D41EEA" w:rsidRDefault="00D41EEA" w:rsidP="00D41EEA">
            <w:pPr>
              <w:numPr>
                <w:ilvl w:val="0"/>
                <w:numId w:val="13"/>
              </w:numPr>
              <w:spacing w:before="0" w:after="0"/>
              <w:ind w:hanging="210"/>
              <w:rPr>
                <w:szCs w:val="24"/>
              </w:rPr>
            </w:pPr>
            <w:r>
              <w:rPr>
                <w:szCs w:val="24"/>
              </w:rPr>
              <w:t>Investițiile în instalații al căror scop principal este producerea de energie electrică, prin utilizarea biomasei, trebuie să respecte prevederile art. 13 (d) din R.807/2014, prin demonstrarea utilizării unui procent minim de energie termică de 10%,</w:t>
            </w:r>
          </w:p>
          <w:p w14:paraId="5321B151" w14:textId="77777777" w:rsidR="00D41EEA" w:rsidRDefault="00D41EEA" w:rsidP="00D41EEA">
            <w:pPr>
              <w:numPr>
                <w:ilvl w:val="0"/>
                <w:numId w:val="13"/>
              </w:numPr>
              <w:spacing w:before="0" w:after="0"/>
              <w:ind w:hanging="210"/>
              <w:rPr>
                <w:szCs w:val="24"/>
              </w:rPr>
            </w:pPr>
            <w:r>
              <w:rPr>
                <w:szCs w:val="24"/>
              </w:rPr>
              <w:t>Investiția va respecta legislaţia în vigoare (mentionată la capitolul Trimiteri la alte acte legislative) din domeniul: sănătății publice, sanitar-veterinar și de siguranță alimentară;</w:t>
            </w:r>
          </w:p>
          <w:p w14:paraId="4E9C5DBF" w14:textId="77777777" w:rsidR="00D41EEA" w:rsidRDefault="00D41EEA" w:rsidP="00D41EEA">
            <w:pPr>
              <w:numPr>
                <w:ilvl w:val="0"/>
                <w:numId w:val="13"/>
              </w:numPr>
              <w:spacing w:before="0" w:after="0"/>
              <w:ind w:hanging="210"/>
              <w:rPr>
                <w:szCs w:val="24"/>
              </w:rPr>
            </w:pPr>
            <w:r>
              <w:rPr>
                <w:szCs w:val="24"/>
              </w:rPr>
              <w:t>Solicitantul va demonstra că profitul mediu anual (ca medie a ultimilor trei ani fiscali) nu depășește de 4 ori valoarea sprijinului solicitat; </w:t>
            </w:r>
          </w:p>
          <w:p w14:paraId="5FC542C0" w14:textId="77777777" w:rsidR="00D41EEA" w:rsidRDefault="00D41EEA" w:rsidP="00D41EEA">
            <w:pPr>
              <w:numPr>
                <w:ilvl w:val="0"/>
                <w:numId w:val="13"/>
              </w:numPr>
              <w:spacing w:before="0" w:after="0"/>
              <w:ind w:hanging="210"/>
              <w:rPr>
                <w:szCs w:val="24"/>
              </w:rPr>
            </w:pPr>
            <w:r>
              <w:rPr>
                <w:szCs w:val="24"/>
              </w:rPr>
              <w:t>În cazul procesării și comercializării la nivel de fermă materia primă procesată va fi produs agricol (conform Anexei I la Tratat) și produsul rezultat va fi doar produs Anexa I la Tratat.</w:t>
            </w:r>
          </w:p>
          <w:p w14:paraId="2D9E9BD7" w14:textId="77777777" w:rsidR="00D41EEA" w:rsidRDefault="00D41EEA" w:rsidP="00D41EEA">
            <w:pPr>
              <w:numPr>
                <w:ilvl w:val="0"/>
                <w:numId w:val="13"/>
              </w:numPr>
              <w:spacing w:before="0" w:after="240"/>
              <w:ind w:hanging="210"/>
              <w:rPr>
                <w:szCs w:val="24"/>
              </w:rPr>
            </w:pPr>
            <w:r>
              <w:rPr>
                <w:szCs w:val="24"/>
              </w:rPr>
              <w:t>În cazul proiectelor din aria de aplicabilitate a ITI Delta Dunării, solicitantul va prezenta avizul de conformitate cu obiectivele SIDD DD.</w:t>
            </w:r>
          </w:p>
          <w:p w14:paraId="38CD43A6" w14:textId="77777777" w:rsidR="00D41EEA" w:rsidRDefault="00D41EEA" w:rsidP="00D41EEA">
            <w:pPr>
              <w:spacing w:before="240" w:after="240"/>
              <w:rPr>
                <w:szCs w:val="24"/>
              </w:rPr>
            </w:pPr>
            <w:r>
              <w:rPr>
                <w:szCs w:val="24"/>
              </w:rPr>
              <w:t>Alte angajamente:</w:t>
            </w:r>
          </w:p>
          <w:p w14:paraId="35A90827" w14:textId="77777777" w:rsidR="00D41EEA" w:rsidRDefault="00D41EEA" w:rsidP="00D41EEA">
            <w:pPr>
              <w:numPr>
                <w:ilvl w:val="0"/>
                <w:numId w:val="14"/>
              </w:numPr>
              <w:spacing w:before="240" w:after="240"/>
              <w:ind w:hanging="210"/>
              <w:rPr>
                <w:szCs w:val="24"/>
              </w:rPr>
            </w:pPr>
            <w:r>
              <w:rPr>
                <w:szCs w:val="24"/>
              </w:rPr>
              <w:t>Solicitantul nu va reduce dimensiunea economică prevazută la depunerea cererii de finanțare a exploatației agricole pe durata de execuție a contractului cu mai mult de 15%. Cu toate acestea, dimensiunea economică a exploatației agricole nu va scădea, în nicio situație, sub pragul minim de 8.000 SO stabilit prin condițiile de eligibilitate, iar în cazul tinerilor fermieri care au finalizat implementarea planului de afaceri în cadrul SM 6.1, tinerilor care s-au instalat cu cel mult 5 ani inaintea depunerii cererii de sprijin pentru aceasta submasură sau care au primit sprijin prin programul derulat de Agenția Domeniilor Statului (conform legislației în vigoare) nu va scădea sub pragul minim de 12.000 € SO.</w:t>
            </w:r>
          </w:p>
          <w:p w14:paraId="30AA99A2" w14:textId="77777777" w:rsidR="00D41EEA" w:rsidRDefault="00D41EEA" w:rsidP="00D41EEA">
            <w:pPr>
              <w:spacing w:before="240" w:after="240"/>
              <w:rPr>
                <w:szCs w:val="24"/>
              </w:rPr>
            </w:pPr>
            <w:r>
              <w:rPr>
                <w:szCs w:val="24"/>
              </w:rPr>
              <w:t>În cazul sprijinului oferit prin instrument financiar, condițiile de eligibilitate aplicabile vor fi următoarele :</w:t>
            </w:r>
          </w:p>
          <w:p w14:paraId="1BD4B10C" w14:textId="77777777" w:rsidR="00D41EEA" w:rsidRDefault="00D41EEA" w:rsidP="00D41EEA">
            <w:pPr>
              <w:numPr>
                <w:ilvl w:val="0"/>
                <w:numId w:val="15"/>
              </w:numPr>
              <w:spacing w:before="240" w:after="0"/>
              <w:ind w:hanging="210"/>
              <w:rPr>
                <w:szCs w:val="24"/>
              </w:rPr>
            </w:pPr>
            <w:r>
              <w:rPr>
                <w:szCs w:val="24"/>
              </w:rPr>
              <w:t>Investiția trebuie să se încadreze în cel puțin una din acțiunile eligibile prevăzute prin sub – măsură;</w:t>
            </w:r>
          </w:p>
          <w:p w14:paraId="4998E0FE" w14:textId="77777777" w:rsidR="00D41EEA" w:rsidRDefault="00D41EEA" w:rsidP="00D41EEA">
            <w:pPr>
              <w:numPr>
                <w:ilvl w:val="0"/>
                <w:numId w:val="15"/>
              </w:numPr>
              <w:spacing w:before="0" w:after="0"/>
              <w:ind w:hanging="210"/>
              <w:rPr>
                <w:szCs w:val="24"/>
              </w:rPr>
            </w:pPr>
            <w:r>
              <w:rPr>
                <w:szCs w:val="24"/>
              </w:rPr>
              <w:t xml:space="preserve">În toate cazurile în care proiectul de investiții prevede și investiții în sisteme/echipamente de irigaţii la nivelul fermei, acestea sunt eligibile doar dacă sunt </w:t>
            </w:r>
            <w:r>
              <w:rPr>
                <w:szCs w:val="24"/>
              </w:rPr>
              <w:lastRenderedPageBreak/>
              <w:t>respectate condițiile specifice menționate în secțiunea ”Alte aspecte relevante pentru înțelegerea măsurii.”</w:t>
            </w:r>
          </w:p>
          <w:p w14:paraId="08FC3CA1" w14:textId="77777777" w:rsidR="00D41EEA" w:rsidRDefault="00D41EEA" w:rsidP="00D41EEA">
            <w:pPr>
              <w:numPr>
                <w:ilvl w:val="0"/>
                <w:numId w:val="15"/>
              </w:numPr>
              <w:spacing w:before="0" w:after="0"/>
              <w:ind w:hanging="210"/>
              <w:rPr>
                <w:szCs w:val="24"/>
              </w:rPr>
            </w:pPr>
            <w:r>
              <w:rPr>
                <w:szCs w:val="24"/>
              </w:rPr>
              <w:t>Investițiile în instalații al căror scop principal este producerea de energie electrică, prin utilizarea biomasei, trebuie să respecte prevederile art. 13 (d) din R.807/2014, prin demonstrarea utilizării unui procent minim de energie termică de 10%,</w:t>
            </w:r>
          </w:p>
          <w:p w14:paraId="4FAEA37C" w14:textId="77777777" w:rsidR="00D41EEA" w:rsidRDefault="00D41EEA" w:rsidP="00D41EEA">
            <w:pPr>
              <w:numPr>
                <w:ilvl w:val="0"/>
                <w:numId w:val="15"/>
              </w:numPr>
              <w:spacing w:before="0" w:after="240"/>
              <w:ind w:hanging="210"/>
              <w:rPr>
                <w:szCs w:val="24"/>
              </w:rPr>
            </w:pPr>
            <w:r>
              <w:rPr>
                <w:szCs w:val="24"/>
              </w:rPr>
              <w:t>În cazul procesării la nivel de fermă materia primă procesată va fi produs agricol (conform Anexei I la Tratat) și produsul rezultat va fi doar produs Anexa I la Tratat.</w:t>
            </w:r>
          </w:p>
          <w:p w14:paraId="79C2B252" w14:textId="77777777" w:rsidR="00D41EEA" w:rsidRDefault="00D41EEA" w:rsidP="00D41EEA">
            <w:pPr>
              <w:spacing w:before="240" w:after="240"/>
              <w:rPr>
                <w:szCs w:val="24"/>
              </w:rPr>
            </w:pPr>
            <w:r>
              <w:rPr>
                <w:szCs w:val="24"/>
              </w:rPr>
              <w:t>În contextul măsurilor exceptionale de gestionare a crizei determinate de pandemia COVID-19, sprijinul acordat prin instrumentul financiar poate acoperi fondul de rulment cu respectarea următoarelor condiţii:</w:t>
            </w:r>
          </w:p>
          <w:p w14:paraId="3D3FF1AB" w14:textId="77777777" w:rsidR="00D41EEA" w:rsidRDefault="00D41EEA" w:rsidP="00D41EEA">
            <w:pPr>
              <w:numPr>
                <w:ilvl w:val="0"/>
                <w:numId w:val="16"/>
              </w:numPr>
              <w:spacing w:before="240" w:after="0"/>
              <w:ind w:hanging="210"/>
              <w:rPr>
                <w:szCs w:val="24"/>
              </w:rPr>
            </w:pPr>
            <w:r>
              <w:rPr>
                <w:szCs w:val="24"/>
              </w:rPr>
              <w:t>solicitantul este un IMM care desfăşoară activități sprijinite prin sub-măsură; în acest scop, cifra de afaceri netă aferentă anului 2019 provenită din aceste activităţi reprezintă peste 50% din cifra de afaceri netă a IMM-ului;</w:t>
            </w:r>
          </w:p>
          <w:p w14:paraId="59270CF4" w14:textId="77777777" w:rsidR="00D41EEA" w:rsidRDefault="00D41EEA" w:rsidP="00D41EEA">
            <w:pPr>
              <w:numPr>
                <w:ilvl w:val="0"/>
                <w:numId w:val="16"/>
              </w:numPr>
              <w:spacing w:before="0" w:after="0"/>
              <w:ind w:hanging="210"/>
              <w:rPr>
                <w:szCs w:val="24"/>
              </w:rPr>
            </w:pPr>
            <w:r>
              <w:rPr>
                <w:szCs w:val="24"/>
              </w:rPr>
              <w:t>solicitantul estimează / a înregistrat o scădere a cifrei de afaceri nete în anul 2020 şi 2021, comparativ cu anul 2019 de peste 25%. În acest scop, solicitantul prezintă o declaraţie pe proprie răspundere privind cifra de afaceri netă înregistrată/estimată în anul 2020 si 2021, faţă de anul 2019 însoţită de situaţiile financiare sau alte documente relevante solicitate de intermediarii financiari pentru a le permite acestora să realizeze o evaluare privind reducerea estimată/înregistrată de solicitant;</w:t>
            </w:r>
          </w:p>
          <w:p w14:paraId="4A28D2B1" w14:textId="77777777" w:rsidR="00D41EEA" w:rsidRDefault="00D41EEA" w:rsidP="00D41EEA">
            <w:pPr>
              <w:numPr>
                <w:ilvl w:val="0"/>
                <w:numId w:val="16"/>
              </w:numPr>
              <w:spacing w:before="0" w:after="0"/>
              <w:ind w:hanging="210"/>
              <w:rPr>
                <w:szCs w:val="24"/>
              </w:rPr>
            </w:pPr>
            <w:r>
              <w:rPr>
                <w:szCs w:val="24"/>
              </w:rPr>
              <w:t>solicitantul prezintă o declaraţie pe proprie răspundere că nu a mai beneficiat de alte forme de sprijin publice naţionale si/sau ale UE derulate pentru a răspunde impactului pandemiei COVID-19 pentru aceleaşi cheltuieli eligibile;</w:t>
            </w:r>
          </w:p>
          <w:p w14:paraId="1B27B947" w14:textId="77777777" w:rsidR="00D41EEA" w:rsidRDefault="00D41EEA" w:rsidP="00D41EEA">
            <w:pPr>
              <w:numPr>
                <w:ilvl w:val="0"/>
                <w:numId w:val="16"/>
              </w:numPr>
              <w:spacing w:before="0" w:after="0"/>
              <w:ind w:hanging="210"/>
              <w:rPr>
                <w:szCs w:val="24"/>
              </w:rPr>
            </w:pPr>
            <w:r>
              <w:rPr>
                <w:szCs w:val="24"/>
              </w:rPr>
              <w:t>valoarea maximă a creditului este de 200.000 euro;</w:t>
            </w:r>
          </w:p>
          <w:p w14:paraId="5DFB9EA0" w14:textId="77777777" w:rsidR="00D41EEA" w:rsidRDefault="00D41EEA" w:rsidP="00D41EEA">
            <w:pPr>
              <w:numPr>
                <w:ilvl w:val="0"/>
                <w:numId w:val="16"/>
              </w:numPr>
              <w:spacing w:before="0" w:after="0"/>
              <w:ind w:hanging="210"/>
              <w:rPr>
                <w:szCs w:val="24"/>
              </w:rPr>
            </w:pPr>
            <w:r>
              <w:rPr>
                <w:szCs w:val="24"/>
              </w:rPr>
              <w:t>solicitantul / beneficiarul nu trebuie să prezinte un plan de afaceri nou sau actualizat ori documente și dovezi echivalente care să permită verificarea faptului că sprijinul furnizat prin instrumente financiare a fost utilizat în scopul preconizat, ca parte din documentele justificative;</w:t>
            </w:r>
          </w:p>
          <w:p w14:paraId="1901450E" w14:textId="77777777" w:rsidR="00D41EEA" w:rsidRDefault="00D41EEA" w:rsidP="00D41EEA">
            <w:pPr>
              <w:numPr>
                <w:ilvl w:val="0"/>
                <w:numId w:val="16"/>
              </w:numPr>
              <w:spacing w:before="0" w:after="240"/>
              <w:ind w:hanging="210"/>
              <w:rPr>
                <w:szCs w:val="24"/>
              </w:rPr>
            </w:pPr>
            <w:r>
              <w:rPr>
                <w:szCs w:val="24"/>
              </w:rPr>
              <w:t>creditul este acordat până la data de 31 iulie 2022;</w:t>
            </w:r>
          </w:p>
          <w:p w14:paraId="60C2F743" w14:textId="77777777" w:rsidR="00D41EEA" w:rsidRDefault="00D41EEA" w:rsidP="00D41EEA">
            <w:pPr>
              <w:spacing w:before="240" w:after="240"/>
              <w:rPr>
                <w:szCs w:val="24"/>
              </w:rPr>
            </w:pPr>
            <w:r>
              <w:rPr>
                <w:szCs w:val="24"/>
              </w:rPr>
              <w:t>În cazul sprijinului oferit prin IF (de sine stătător sau combinat cu grant), condițiile de eligibilitate vor fi completate de cele care rezultă din politica de creditare a intermediarilor financiari.</w:t>
            </w:r>
          </w:p>
          <w:p w14:paraId="3294A2A0" w14:textId="77777777" w:rsidR="00D41EEA" w:rsidRDefault="00D41EEA" w:rsidP="00D41EEA">
            <w:pPr>
              <w:pStyle w:val="BodyText"/>
            </w:pPr>
          </w:p>
        </w:tc>
      </w:tr>
    </w:tbl>
    <w:p w14:paraId="400384F6" w14:textId="77777777" w:rsidR="00D41EEA" w:rsidRDefault="00D41EEA" w:rsidP="00D41EEA">
      <w:pPr>
        <w:pStyle w:val="Heading6"/>
        <w:jc w:val="both"/>
      </w:pPr>
      <w:r>
        <w:lastRenderedPageBreak/>
        <w:t>Principles with regards to the setting of selection criteria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7E36D40A" w14:textId="77777777" w:rsidTr="00F90A63">
        <w:tc>
          <w:tcPr>
            <w:tcW w:w="12000" w:type="dxa"/>
            <w:shd w:val="clear" w:color="auto" w:fill="auto"/>
            <w:tcMar>
              <w:top w:w="20" w:type="dxa"/>
              <w:bottom w:w="20" w:type="dxa"/>
            </w:tcMar>
            <w:vAlign w:val="center"/>
          </w:tcPr>
          <w:p w14:paraId="6210B0D3" w14:textId="77777777" w:rsidR="00D41EEA" w:rsidRDefault="00D41EEA" w:rsidP="00D41EEA">
            <w:pPr>
              <w:spacing w:before="0" w:after="240"/>
              <w:rPr>
                <w:szCs w:val="24"/>
              </w:rPr>
            </w:pPr>
            <w:r>
              <w:rPr>
                <w:szCs w:val="24"/>
              </w:rPr>
              <w:t>În cazul granturilor:</w:t>
            </w:r>
          </w:p>
          <w:p w14:paraId="355C783A" w14:textId="77777777" w:rsidR="00D41EEA" w:rsidRDefault="00D41EEA" w:rsidP="00D41EEA">
            <w:pPr>
              <w:numPr>
                <w:ilvl w:val="0"/>
                <w:numId w:val="17"/>
              </w:numPr>
              <w:spacing w:before="240" w:after="0"/>
              <w:ind w:hanging="210"/>
              <w:rPr>
                <w:szCs w:val="24"/>
              </w:rPr>
            </w:pPr>
            <w:r>
              <w:rPr>
                <w:szCs w:val="24"/>
              </w:rPr>
              <w:t>Principiul dimensiunii exploatației care vizează exploatațiile de familie si de dimensiuni medii;</w:t>
            </w:r>
          </w:p>
          <w:p w14:paraId="377D204A" w14:textId="77777777" w:rsidR="00D41EEA" w:rsidRDefault="00D41EEA" w:rsidP="00D41EEA">
            <w:pPr>
              <w:numPr>
                <w:ilvl w:val="0"/>
                <w:numId w:val="17"/>
              </w:numPr>
              <w:spacing w:before="0" w:after="0"/>
              <w:ind w:hanging="210"/>
              <w:rPr>
                <w:szCs w:val="24"/>
              </w:rPr>
            </w:pPr>
            <w:r>
              <w:rPr>
                <w:szCs w:val="24"/>
              </w:rPr>
              <w:t>Principiul potențialului agricol al zonei care vizează zonele cu potențial determinate în baza studiilor de specialitate;</w:t>
            </w:r>
          </w:p>
          <w:p w14:paraId="564C7AD7" w14:textId="77777777" w:rsidR="00D41EEA" w:rsidRDefault="00D41EEA" w:rsidP="00D41EEA">
            <w:pPr>
              <w:numPr>
                <w:ilvl w:val="0"/>
                <w:numId w:val="17"/>
              </w:numPr>
              <w:spacing w:before="0" w:after="0"/>
              <w:ind w:hanging="210"/>
              <w:rPr>
                <w:szCs w:val="24"/>
              </w:rPr>
            </w:pPr>
            <w:r>
              <w:rPr>
                <w:szCs w:val="24"/>
              </w:rPr>
              <w:t>Principiul asocierii fermierilor;</w:t>
            </w:r>
          </w:p>
          <w:p w14:paraId="4F1180A4" w14:textId="77777777" w:rsidR="00D41EEA" w:rsidRDefault="00D41EEA" w:rsidP="00D41EEA">
            <w:pPr>
              <w:numPr>
                <w:ilvl w:val="0"/>
                <w:numId w:val="17"/>
              </w:numPr>
              <w:spacing w:before="0" w:after="0"/>
              <w:ind w:hanging="210"/>
              <w:rPr>
                <w:szCs w:val="24"/>
              </w:rPr>
            </w:pPr>
            <w:r>
              <w:rPr>
                <w:b/>
                <w:bCs/>
                <w:szCs w:val="24"/>
              </w:rPr>
              <w:lastRenderedPageBreak/>
              <w:t>Maturitatea proiectului</w:t>
            </w:r>
            <w:r>
              <w:rPr>
                <w:szCs w:val="24"/>
              </w:rPr>
              <w:t xml:space="preserve"> în sensul documetației aduse la depunere</w:t>
            </w:r>
            <w:r>
              <w:rPr>
                <w:b/>
                <w:bCs/>
                <w:szCs w:val="24"/>
              </w:rPr>
              <w:t xml:space="preserve"> și a sustenabilității proiectului</w:t>
            </w:r>
            <w:r>
              <w:rPr>
                <w:szCs w:val="24"/>
              </w:rPr>
              <w:t xml:space="preserve"> din perspectiva aspectelor de mediu și managementul riscului</w:t>
            </w:r>
          </w:p>
          <w:p w14:paraId="6D80FB0D" w14:textId="77777777" w:rsidR="00D41EEA" w:rsidRDefault="00D41EEA" w:rsidP="00D41EEA">
            <w:pPr>
              <w:numPr>
                <w:ilvl w:val="0"/>
                <w:numId w:val="17"/>
              </w:numPr>
              <w:spacing w:before="0" w:after="240"/>
              <w:ind w:hanging="210"/>
              <w:rPr>
                <w:szCs w:val="24"/>
              </w:rPr>
            </w:pPr>
            <w:r>
              <w:rPr>
                <w:b/>
                <w:bCs/>
                <w:szCs w:val="24"/>
              </w:rPr>
              <w:t>Maturitatea solicitantului în sesul vechimii în desfășurarea activității și vechimea întreprinderii</w:t>
            </w:r>
          </w:p>
          <w:p w14:paraId="082C1C02" w14:textId="77777777" w:rsidR="00D41EEA" w:rsidRDefault="00D41EEA" w:rsidP="00D41EEA">
            <w:pPr>
              <w:numPr>
                <w:ilvl w:val="0"/>
                <w:numId w:val="18"/>
              </w:numPr>
              <w:spacing w:before="240" w:after="240"/>
              <w:ind w:hanging="210"/>
              <w:rPr>
                <w:szCs w:val="24"/>
              </w:rPr>
            </w:pPr>
            <w:r>
              <w:rPr>
                <w:b/>
                <w:bCs/>
                <w:szCs w:val="24"/>
              </w:rPr>
              <w:t xml:space="preserve">Principiul accesului la finanțare </w:t>
            </w:r>
            <w:r>
              <w:rPr>
                <w:szCs w:val="24"/>
              </w:rPr>
              <w:t>în sensul prioritizării solicitanților care nu au beneficiat de finanțare în perioada de programare 2014 – 2020 prin PNDR sM 4.1 / 4.1a și măsura similară din 19.2</w:t>
            </w:r>
          </w:p>
          <w:p w14:paraId="1F3B3CFD" w14:textId="77777777" w:rsidR="00D41EEA" w:rsidRDefault="00D41EEA" w:rsidP="00D41EEA">
            <w:pPr>
              <w:numPr>
                <w:ilvl w:val="0"/>
                <w:numId w:val="19"/>
              </w:numPr>
              <w:spacing w:before="240" w:after="240"/>
              <w:ind w:hanging="210"/>
              <w:rPr>
                <w:szCs w:val="24"/>
              </w:rPr>
            </w:pPr>
            <w:r>
              <w:rPr>
                <w:szCs w:val="24"/>
              </w:rPr>
              <w:t>Principiul nivelului de calificare în domeniul agricol al managerului exploataţiei agricole;</w:t>
            </w:r>
          </w:p>
          <w:p w14:paraId="3E9F7B98" w14:textId="77777777" w:rsidR="00D41EEA" w:rsidRDefault="00D41EEA" w:rsidP="00D41EEA">
            <w:pPr>
              <w:numPr>
                <w:ilvl w:val="0"/>
                <w:numId w:val="20"/>
              </w:numPr>
              <w:spacing w:before="240" w:after="0"/>
              <w:ind w:hanging="210"/>
              <w:rPr>
                <w:szCs w:val="24"/>
              </w:rPr>
            </w:pPr>
            <w:r>
              <w:rPr>
                <w:szCs w:val="24"/>
              </w:rPr>
              <w:t>Principiul produsului cu înaltă valoare adăugată (ex. produse care participă la scheme de calitate recunoscute la nivel național, european)</w:t>
            </w:r>
          </w:p>
          <w:p w14:paraId="07554D37" w14:textId="77777777" w:rsidR="00D41EEA" w:rsidRDefault="00D41EEA" w:rsidP="00D41EEA">
            <w:pPr>
              <w:numPr>
                <w:ilvl w:val="0"/>
                <w:numId w:val="20"/>
              </w:numPr>
              <w:spacing w:before="0" w:after="240"/>
              <w:ind w:hanging="210"/>
              <w:rPr>
                <w:szCs w:val="24"/>
              </w:rPr>
            </w:pPr>
            <w:r>
              <w:rPr>
                <w:szCs w:val="24"/>
              </w:rPr>
              <w:t>Principiul economiei de apă pentru proiectele care prevăd investiții de modernizare a sistemelor de irigații la nivel de fermă, prin prioritizarea investițiilor care conduc la economii cât mai mari de apă.</w:t>
            </w:r>
          </w:p>
          <w:p w14:paraId="6E7FE608" w14:textId="77777777" w:rsidR="00D41EEA" w:rsidRDefault="00D41EEA" w:rsidP="00D41EEA">
            <w:pPr>
              <w:spacing w:before="240" w:after="240"/>
              <w:rPr>
                <w:szCs w:val="24"/>
              </w:rPr>
            </w:pPr>
            <w:r>
              <w:rPr>
                <w:szCs w:val="24"/>
              </w:rPr>
              <w:t>Principiile de selecție se vor aplica în funcție de pretabilitatea lor pe fiecare componentă în parte și vor fi detaliate suplimentar în legislația națională subsecventă și vor avea în vedere prevederile art. 49 al R(UE) nr. 1305/2013 urmărind să asigure tratamentul egal al solicitanților, o mai bună utilizare a resurselor financiare și direcționarea acestora in conformitate cu prioritățile Uniunii în materie de dezvoltare rurală.</w:t>
            </w:r>
          </w:p>
          <w:p w14:paraId="3BA8C3CE" w14:textId="77777777" w:rsidR="00D41EEA" w:rsidRDefault="00D41EEA" w:rsidP="00D41EEA">
            <w:pPr>
              <w:spacing w:before="240" w:after="240"/>
              <w:rPr>
                <w:szCs w:val="24"/>
              </w:rPr>
            </w:pPr>
            <w:r>
              <w:rPr>
                <w:szCs w:val="24"/>
              </w:rPr>
              <w:t>De asemenea, principiile de selecție vor asigura dezvoltarea echilibrată a agriculturii din România, ponderea criteriilor de selecție realizându-se în funcție de evoluția programului și nivelul de dezvoltare al sectoarelor prioritare identificate în strategia programului.</w:t>
            </w:r>
          </w:p>
          <w:p w14:paraId="546C9C43" w14:textId="77777777" w:rsidR="00D41EEA" w:rsidRDefault="00D41EEA" w:rsidP="00D41EEA">
            <w:pPr>
              <w:spacing w:before="240" w:after="240"/>
              <w:rPr>
                <w:szCs w:val="24"/>
              </w:rPr>
            </w:pPr>
            <w:r>
              <w:rPr>
                <w:szCs w:val="24"/>
              </w:rPr>
              <w:t>În cazul sprijinului oferit prin IF (de sine stătător sau combinat cu grant):</w:t>
            </w:r>
          </w:p>
          <w:p w14:paraId="65B39BCA" w14:textId="77777777" w:rsidR="00D41EEA" w:rsidRDefault="00D41EEA" w:rsidP="00D41EEA">
            <w:pPr>
              <w:spacing w:before="240" w:after="240"/>
              <w:rPr>
                <w:szCs w:val="24"/>
              </w:rPr>
            </w:pPr>
            <w:r>
              <w:rPr>
                <w:szCs w:val="24"/>
              </w:rPr>
              <w:t>Destinatarii finali care vor beneficia de sprijin prin instrumentul financiar de creditare vor fi selectați de către intermediarii financiari care implementează instrumentul financiar în baza criteriilor economico-financiare cuprinse în condițiile de creditare proprii pentru asigurarea viabilității economice a proiectelor de investiții finanțate.</w:t>
            </w:r>
          </w:p>
          <w:p w14:paraId="366C9257" w14:textId="77777777" w:rsidR="00D41EEA" w:rsidRDefault="00D41EEA" w:rsidP="00D41EEA">
            <w:pPr>
              <w:pStyle w:val="BodyText"/>
            </w:pPr>
          </w:p>
        </w:tc>
      </w:tr>
    </w:tbl>
    <w:p w14:paraId="18718BEE" w14:textId="77777777" w:rsidR="00D41EEA" w:rsidRDefault="00D41EEA" w:rsidP="00D41EEA">
      <w:pPr>
        <w:pStyle w:val="Heading6"/>
        <w:jc w:val="both"/>
      </w:pPr>
      <w:r>
        <w:lastRenderedPageBreak/>
        <w:t>Maximum level of support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65AB99F5" w14:textId="77777777" w:rsidTr="00F90A63">
        <w:tc>
          <w:tcPr>
            <w:tcW w:w="12000" w:type="dxa"/>
            <w:shd w:val="clear" w:color="auto" w:fill="auto"/>
            <w:tcMar>
              <w:top w:w="20" w:type="dxa"/>
              <w:bottom w:w="20" w:type="dxa"/>
            </w:tcMar>
            <w:vAlign w:val="center"/>
          </w:tcPr>
          <w:p w14:paraId="5711EC85" w14:textId="77777777" w:rsidR="00D41EEA" w:rsidRDefault="00D41EEA" w:rsidP="00D41EEA">
            <w:pPr>
              <w:pStyle w:val="BodyText"/>
            </w:pPr>
          </w:p>
        </w:tc>
      </w:tr>
    </w:tbl>
    <w:p w14:paraId="033E3E93" w14:textId="77777777" w:rsidR="00D41EEA" w:rsidRDefault="00D41EEA" w:rsidP="00D41EEA">
      <w:pPr>
        <w:pStyle w:val="Heading6"/>
        <w:jc w:val="both"/>
      </w:pPr>
      <w:r>
        <w:t>(Applicable) amounts and support rates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70D8720C" w14:textId="77777777" w:rsidTr="00F90A63">
        <w:tc>
          <w:tcPr>
            <w:tcW w:w="12000" w:type="dxa"/>
            <w:shd w:val="clear" w:color="auto" w:fill="auto"/>
            <w:tcMar>
              <w:top w:w="20" w:type="dxa"/>
              <w:bottom w:w="20" w:type="dxa"/>
            </w:tcMar>
            <w:vAlign w:val="center"/>
          </w:tcPr>
          <w:p w14:paraId="05F33678" w14:textId="77777777" w:rsidR="00D41EEA" w:rsidRDefault="00D41EEA" w:rsidP="00D41EEA">
            <w:pPr>
              <w:spacing w:before="0" w:after="240"/>
              <w:rPr>
                <w:szCs w:val="24"/>
              </w:rPr>
            </w:pPr>
            <w:r>
              <w:rPr>
                <w:szCs w:val="24"/>
                <w:u w:val="single"/>
              </w:rPr>
              <w:t>În cazul granturilor (inclusiv dacă sunt combinate cu  IF)</w:t>
            </w:r>
          </w:p>
          <w:p w14:paraId="5E7D3B63" w14:textId="77777777" w:rsidR="00D41EEA" w:rsidRDefault="00D41EEA" w:rsidP="00D41EEA">
            <w:pPr>
              <w:spacing w:before="240" w:after="240"/>
              <w:rPr>
                <w:szCs w:val="24"/>
              </w:rPr>
            </w:pPr>
            <w:r>
              <w:rPr>
                <w:b/>
                <w:bCs/>
                <w:szCs w:val="24"/>
              </w:rPr>
              <w:lastRenderedPageBreak/>
              <w:t>I</w:t>
            </w:r>
            <w:r>
              <w:rPr>
                <w:szCs w:val="24"/>
              </w:rPr>
              <w:t xml:space="preserve">. </w:t>
            </w:r>
            <w:r>
              <w:rPr>
                <w:b/>
                <w:bCs/>
                <w:szCs w:val="24"/>
              </w:rPr>
              <w:t>Pentru fermele vegetale cu dim. economică între 8000 euro SO pana la 250.000 euro SO pentru vegetal și 500.000 euro SO pentru sector zootehnic</w:t>
            </w:r>
          </w:p>
          <w:p w14:paraId="055C32BB" w14:textId="77777777" w:rsidR="00D41EEA" w:rsidRDefault="00D41EEA" w:rsidP="00D41EEA">
            <w:pPr>
              <w:spacing w:before="240" w:after="240"/>
              <w:rPr>
                <w:szCs w:val="24"/>
              </w:rPr>
            </w:pPr>
            <w:r>
              <w:rPr>
                <w:szCs w:val="24"/>
              </w:rPr>
              <w:t>Rata </w:t>
            </w:r>
            <w:r>
              <w:rPr>
                <w:b/>
                <w:bCs/>
                <w:szCs w:val="24"/>
              </w:rPr>
              <w:t>sprijinului public nerambursabil</w:t>
            </w:r>
            <w:r>
              <w:rPr>
                <w:szCs w:val="24"/>
              </w:rPr>
              <w:t xml:space="preserve"> va fi de </w:t>
            </w:r>
            <w:r>
              <w:rPr>
                <w:b/>
                <w:bCs/>
                <w:szCs w:val="24"/>
              </w:rPr>
              <w:t>50%</w:t>
            </w:r>
            <w:r>
              <w:rPr>
                <w:szCs w:val="24"/>
              </w:rPr>
              <w:t xml:space="preserve"> din totalul cheltuielilor eligibile și nu va depăşi:</w:t>
            </w:r>
          </w:p>
          <w:p w14:paraId="3D12D818" w14:textId="77777777" w:rsidR="00D41EEA" w:rsidRDefault="00D41EEA" w:rsidP="00D41EEA">
            <w:pPr>
              <w:numPr>
                <w:ilvl w:val="0"/>
                <w:numId w:val="21"/>
              </w:numPr>
              <w:spacing w:before="240" w:after="0"/>
              <w:ind w:hanging="210"/>
              <w:rPr>
                <w:szCs w:val="24"/>
              </w:rPr>
            </w:pPr>
            <w:r>
              <w:rPr>
                <w:szCs w:val="24"/>
              </w:rPr>
              <w:t>achiziții simple și /sau irigații,drenaj, desecare la nivel de  fermă (inclusiv tineri fermieri) – 350.000 Euro/1.000.000 euro pentru culturile de sfeclă de zahăr</w:t>
            </w:r>
          </w:p>
          <w:p w14:paraId="16F8F859" w14:textId="77777777" w:rsidR="00D41EEA" w:rsidRDefault="00D41EEA" w:rsidP="00D41EEA">
            <w:pPr>
              <w:numPr>
                <w:ilvl w:val="0"/>
                <w:numId w:val="21"/>
              </w:numPr>
              <w:spacing w:before="0" w:after="0"/>
              <w:ind w:hanging="210"/>
              <w:rPr>
                <w:szCs w:val="24"/>
              </w:rPr>
            </w:pPr>
            <w:r>
              <w:rPr>
                <w:szCs w:val="24"/>
              </w:rPr>
              <w:t>condiționare, procesare și marketing la nivelul fermei, inclusiv legume și cartof – 1.000.000 Euro</w:t>
            </w:r>
          </w:p>
          <w:p w14:paraId="685C29D3" w14:textId="77777777" w:rsidR="00D41EEA" w:rsidRDefault="00D41EEA" w:rsidP="00D41EEA">
            <w:pPr>
              <w:numPr>
                <w:ilvl w:val="0"/>
                <w:numId w:val="21"/>
              </w:numPr>
              <w:spacing w:before="0" w:after="0"/>
              <w:ind w:hanging="210"/>
              <w:rPr>
                <w:szCs w:val="24"/>
              </w:rPr>
            </w:pPr>
            <w:r>
              <w:rPr>
                <w:szCs w:val="24"/>
              </w:rPr>
              <w:t>ferme zootehnice (producție primară, inclusiv condiționare)  - 1.000.000 Euro</w:t>
            </w:r>
          </w:p>
          <w:p w14:paraId="32BD6609" w14:textId="77777777" w:rsidR="00D41EEA" w:rsidRDefault="00D41EEA" w:rsidP="00D41EEA">
            <w:pPr>
              <w:numPr>
                <w:ilvl w:val="0"/>
                <w:numId w:val="21"/>
              </w:numPr>
              <w:spacing w:before="0" w:after="0"/>
              <w:ind w:hanging="210"/>
              <w:rPr>
                <w:szCs w:val="24"/>
              </w:rPr>
            </w:pPr>
            <w:r>
              <w:rPr>
                <w:szCs w:val="24"/>
              </w:rPr>
              <w:t>legume și cartofi (producție primară, conditionare și marketing) – 600.000 Euro</w:t>
            </w:r>
          </w:p>
          <w:p w14:paraId="27002DB4" w14:textId="77777777" w:rsidR="00D41EEA" w:rsidRDefault="00D41EEA" w:rsidP="00D41EEA">
            <w:pPr>
              <w:numPr>
                <w:ilvl w:val="0"/>
                <w:numId w:val="21"/>
              </w:numPr>
              <w:spacing w:before="0" w:after="240"/>
              <w:ind w:hanging="210"/>
              <w:rPr>
                <w:szCs w:val="24"/>
              </w:rPr>
            </w:pPr>
            <w:r>
              <w:rPr>
                <w:szCs w:val="24"/>
              </w:rPr>
              <w:t>legume în spații protejate (producţie primară, conditionare și marketing) – 1.000 000 Euro</w:t>
            </w:r>
          </w:p>
          <w:p w14:paraId="4CE62257" w14:textId="77777777" w:rsidR="00D41EEA" w:rsidRDefault="00D41EEA" w:rsidP="00D41EEA">
            <w:pPr>
              <w:spacing w:before="240" w:after="240"/>
              <w:rPr>
                <w:szCs w:val="24"/>
              </w:rPr>
            </w:pPr>
            <w:r>
              <w:rPr>
                <w:b/>
                <w:bCs/>
                <w:szCs w:val="24"/>
              </w:rPr>
              <w:t>II. Pentru fermele vegetale cu dim. economică între 250 000 și 500.000 euro SO pentru vegetal și fermele zootehnice având dim. economică între 500.000 euro SO și 1 mil euro SO</w:t>
            </w:r>
          </w:p>
          <w:p w14:paraId="33C0362D" w14:textId="77777777" w:rsidR="00D41EEA" w:rsidRDefault="00D41EEA" w:rsidP="00D41EEA">
            <w:pPr>
              <w:spacing w:before="240" w:after="240"/>
              <w:rPr>
                <w:szCs w:val="24"/>
              </w:rPr>
            </w:pPr>
            <w:r>
              <w:rPr>
                <w:szCs w:val="24"/>
              </w:rPr>
              <w:t>Rata </w:t>
            </w:r>
            <w:r>
              <w:rPr>
                <w:b/>
                <w:bCs/>
                <w:szCs w:val="24"/>
              </w:rPr>
              <w:t>sprijinului public nerambursabil</w:t>
            </w:r>
            <w:r>
              <w:rPr>
                <w:szCs w:val="24"/>
              </w:rPr>
              <w:t xml:space="preserve"> va fi de </w:t>
            </w:r>
            <w:r>
              <w:rPr>
                <w:b/>
                <w:bCs/>
                <w:szCs w:val="24"/>
              </w:rPr>
              <w:t>50%</w:t>
            </w:r>
            <w:r>
              <w:rPr>
                <w:szCs w:val="24"/>
              </w:rPr>
              <w:t xml:space="preserve"> din totalul cheltuielilor eligibile și nu va depăşi:</w:t>
            </w:r>
          </w:p>
          <w:p w14:paraId="6FEB3CA1" w14:textId="77777777" w:rsidR="00D41EEA" w:rsidRDefault="00D41EEA" w:rsidP="00D41EEA">
            <w:pPr>
              <w:numPr>
                <w:ilvl w:val="0"/>
                <w:numId w:val="22"/>
              </w:numPr>
              <w:spacing w:before="240" w:after="0"/>
              <w:ind w:hanging="210"/>
              <w:rPr>
                <w:szCs w:val="24"/>
              </w:rPr>
            </w:pPr>
            <w:r>
              <w:rPr>
                <w:szCs w:val="24"/>
              </w:rPr>
              <w:t>achiziții simple și/sau irigații, drenaj, desecare la nivel de fermă – 400.000 Euro/1.000.000 euro pentru culturile de sfeclă de zahăr</w:t>
            </w:r>
          </w:p>
          <w:p w14:paraId="2E81D5FD" w14:textId="77777777" w:rsidR="00D41EEA" w:rsidRDefault="00D41EEA" w:rsidP="00D41EEA">
            <w:pPr>
              <w:numPr>
                <w:ilvl w:val="0"/>
                <w:numId w:val="22"/>
              </w:numPr>
              <w:spacing w:before="0" w:after="0"/>
              <w:ind w:hanging="210"/>
              <w:rPr>
                <w:szCs w:val="24"/>
              </w:rPr>
            </w:pPr>
            <w:r>
              <w:rPr>
                <w:szCs w:val="24"/>
              </w:rPr>
              <w:t>condiționare, procesare și marketing la nivelul fermei, inclusiv legume și cartof – 1.000.000 Euro</w:t>
            </w:r>
          </w:p>
          <w:p w14:paraId="45FB1B29" w14:textId="77777777" w:rsidR="00D41EEA" w:rsidRDefault="00D41EEA" w:rsidP="00D41EEA">
            <w:pPr>
              <w:numPr>
                <w:ilvl w:val="0"/>
                <w:numId w:val="22"/>
              </w:numPr>
              <w:spacing w:before="0" w:after="0"/>
              <w:ind w:hanging="210"/>
              <w:rPr>
                <w:szCs w:val="24"/>
              </w:rPr>
            </w:pPr>
            <w:r>
              <w:rPr>
                <w:szCs w:val="24"/>
              </w:rPr>
              <w:t>ferme zootehnice (producție primară, inclusiv condiționare)  - 1.500.000 Euro</w:t>
            </w:r>
          </w:p>
          <w:p w14:paraId="4D4DBBFA" w14:textId="77777777" w:rsidR="00D41EEA" w:rsidRDefault="00D41EEA" w:rsidP="00D41EEA">
            <w:pPr>
              <w:numPr>
                <w:ilvl w:val="0"/>
                <w:numId w:val="22"/>
              </w:numPr>
              <w:spacing w:before="0" w:after="0"/>
              <w:ind w:hanging="210"/>
              <w:rPr>
                <w:szCs w:val="24"/>
              </w:rPr>
            </w:pPr>
            <w:r>
              <w:rPr>
                <w:szCs w:val="24"/>
              </w:rPr>
              <w:t>legume și cartofi (producție primară, conditionare și marketing) – 700.000 Euro</w:t>
            </w:r>
          </w:p>
          <w:p w14:paraId="3A31359F" w14:textId="77777777" w:rsidR="00D41EEA" w:rsidRDefault="00D41EEA" w:rsidP="00D41EEA">
            <w:pPr>
              <w:numPr>
                <w:ilvl w:val="0"/>
                <w:numId w:val="22"/>
              </w:numPr>
              <w:spacing w:before="0" w:after="240"/>
              <w:ind w:hanging="210"/>
              <w:rPr>
                <w:szCs w:val="24"/>
              </w:rPr>
            </w:pPr>
            <w:r>
              <w:rPr>
                <w:szCs w:val="24"/>
              </w:rPr>
              <w:t>legume în spații protejate (producţie primară, conditionare și marketing) – 1.500 000 Euro</w:t>
            </w:r>
          </w:p>
          <w:p w14:paraId="0CE2D966" w14:textId="77777777" w:rsidR="00D41EEA" w:rsidRDefault="00D41EEA" w:rsidP="00D41EEA">
            <w:pPr>
              <w:spacing w:before="240" w:after="240"/>
              <w:rPr>
                <w:szCs w:val="24"/>
              </w:rPr>
            </w:pPr>
            <w:r>
              <w:rPr>
                <w:b/>
                <w:bCs/>
                <w:szCs w:val="24"/>
              </w:rPr>
              <w:t xml:space="preserve">III. Pentru fermele vegetale cu dim. economică peste 500.000 euro SO pentru sectorul vegetal respectiv peste 1 000 000 euro SO pentru sectroul zootehnic </w:t>
            </w:r>
          </w:p>
          <w:p w14:paraId="75BAE037" w14:textId="77777777" w:rsidR="00D41EEA" w:rsidRDefault="00D41EEA" w:rsidP="00D41EEA">
            <w:pPr>
              <w:spacing w:before="240" w:after="240"/>
              <w:rPr>
                <w:szCs w:val="24"/>
              </w:rPr>
            </w:pPr>
            <w:r>
              <w:rPr>
                <w:szCs w:val="24"/>
              </w:rPr>
              <w:t xml:space="preserve">Rata </w:t>
            </w:r>
            <w:r>
              <w:rPr>
                <w:b/>
                <w:bCs/>
                <w:szCs w:val="24"/>
              </w:rPr>
              <w:t>sprijinului public nerambursabil</w:t>
            </w:r>
            <w:r>
              <w:rPr>
                <w:szCs w:val="24"/>
              </w:rPr>
              <w:t xml:space="preserve"> va fi de </w:t>
            </w:r>
            <w:r>
              <w:rPr>
                <w:b/>
                <w:bCs/>
                <w:szCs w:val="24"/>
              </w:rPr>
              <w:t>30%</w:t>
            </w:r>
            <w:r>
              <w:rPr>
                <w:szCs w:val="24"/>
              </w:rPr>
              <w:t xml:space="preserve"> și nu va depăşi:</w:t>
            </w:r>
          </w:p>
          <w:p w14:paraId="1D3886BC" w14:textId="77777777" w:rsidR="00D41EEA" w:rsidRDefault="00D41EEA" w:rsidP="00D41EEA">
            <w:pPr>
              <w:numPr>
                <w:ilvl w:val="0"/>
                <w:numId w:val="23"/>
              </w:numPr>
              <w:spacing w:before="240" w:after="0"/>
              <w:ind w:hanging="210"/>
              <w:rPr>
                <w:szCs w:val="24"/>
              </w:rPr>
            </w:pPr>
            <w:r>
              <w:rPr>
                <w:szCs w:val="24"/>
              </w:rPr>
              <w:t>achiziții simple și/sau irigații, drenaj, desecare la nivel de fermă – 400.000 Euro/1.000.000 euro pentru culturile de sfeclă de zahăr</w:t>
            </w:r>
          </w:p>
          <w:p w14:paraId="1C958B61" w14:textId="77777777" w:rsidR="00D41EEA" w:rsidRDefault="00D41EEA" w:rsidP="00D41EEA">
            <w:pPr>
              <w:numPr>
                <w:ilvl w:val="0"/>
                <w:numId w:val="23"/>
              </w:numPr>
              <w:spacing w:before="0" w:after="0"/>
              <w:ind w:hanging="210"/>
              <w:rPr>
                <w:szCs w:val="24"/>
              </w:rPr>
            </w:pPr>
            <w:r>
              <w:rPr>
                <w:szCs w:val="24"/>
              </w:rPr>
              <w:t>condiționare, procesare și marketing la nivelul fermei, inclusiv legume și cartof – 1.000.000 Euro</w:t>
            </w:r>
          </w:p>
          <w:p w14:paraId="3010BABE" w14:textId="77777777" w:rsidR="00D41EEA" w:rsidRDefault="00D41EEA" w:rsidP="00D41EEA">
            <w:pPr>
              <w:numPr>
                <w:ilvl w:val="0"/>
                <w:numId w:val="23"/>
              </w:numPr>
              <w:spacing w:before="0" w:after="0"/>
              <w:ind w:hanging="210"/>
              <w:rPr>
                <w:szCs w:val="24"/>
              </w:rPr>
            </w:pPr>
            <w:r>
              <w:rPr>
                <w:szCs w:val="24"/>
              </w:rPr>
              <w:t>ferme zootehnice (producție primară, inclusiv conditionare)  - 1.500.000 Euro</w:t>
            </w:r>
          </w:p>
          <w:p w14:paraId="0CD8CED6" w14:textId="77777777" w:rsidR="00D41EEA" w:rsidRDefault="00D41EEA" w:rsidP="00D41EEA">
            <w:pPr>
              <w:numPr>
                <w:ilvl w:val="0"/>
                <w:numId w:val="23"/>
              </w:numPr>
              <w:spacing w:before="0" w:after="0"/>
              <w:ind w:hanging="210"/>
              <w:rPr>
                <w:szCs w:val="24"/>
              </w:rPr>
            </w:pPr>
            <w:r>
              <w:rPr>
                <w:szCs w:val="24"/>
              </w:rPr>
              <w:t>legume și cartofi (producție primară, conditionare și marketing) – 800.000 Euro</w:t>
            </w:r>
          </w:p>
          <w:p w14:paraId="7483A9FA" w14:textId="77777777" w:rsidR="00D41EEA" w:rsidRDefault="00D41EEA" w:rsidP="00D41EEA">
            <w:pPr>
              <w:numPr>
                <w:ilvl w:val="0"/>
                <w:numId w:val="23"/>
              </w:numPr>
              <w:spacing w:before="0" w:after="240"/>
              <w:ind w:hanging="210"/>
              <w:rPr>
                <w:szCs w:val="24"/>
              </w:rPr>
            </w:pPr>
            <w:r>
              <w:rPr>
                <w:szCs w:val="24"/>
              </w:rPr>
              <w:t>legume în spații protejate (producţie primară, conditionare și marketing) – 1.500 000 Euro</w:t>
            </w:r>
          </w:p>
          <w:p w14:paraId="7A1CCB89" w14:textId="77777777" w:rsidR="00D41EEA" w:rsidRDefault="00D41EEA" w:rsidP="00D41EEA">
            <w:pPr>
              <w:spacing w:before="240" w:after="240"/>
              <w:rPr>
                <w:szCs w:val="24"/>
              </w:rPr>
            </w:pPr>
            <w:r>
              <w:rPr>
                <w:b/>
                <w:bCs/>
                <w:szCs w:val="24"/>
              </w:rPr>
              <w:lastRenderedPageBreak/>
              <w:t>Pentru cooperative, grupuri de producători și organizații de producători</w:t>
            </w:r>
            <w:r>
              <w:rPr>
                <w:szCs w:val="24"/>
              </w:rPr>
              <w:t>  – rata </w:t>
            </w:r>
            <w:r>
              <w:rPr>
                <w:b/>
                <w:bCs/>
                <w:szCs w:val="24"/>
              </w:rPr>
              <w:t>sprijinului public nerambursabil</w:t>
            </w:r>
            <w:r>
              <w:rPr>
                <w:szCs w:val="24"/>
              </w:rPr>
              <w:t xml:space="preserve"> va fi de </w:t>
            </w:r>
            <w:r>
              <w:rPr>
                <w:b/>
                <w:bCs/>
                <w:szCs w:val="24"/>
              </w:rPr>
              <w:t>50%</w:t>
            </w:r>
            <w:r>
              <w:rPr>
                <w:szCs w:val="24"/>
              </w:rPr>
              <w:t xml:space="preserve"> și nu va depăşi 1.500.000  </w:t>
            </w:r>
            <w:r>
              <w:rPr>
                <w:b/>
                <w:bCs/>
                <w:szCs w:val="24"/>
              </w:rPr>
              <w:t>€ </w:t>
            </w:r>
            <w:r>
              <w:rPr>
                <w:szCs w:val="24"/>
              </w:rPr>
              <w:t>indiferent de tipul investiției și de dimensiunea fermei;</w:t>
            </w:r>
          </w:p>
          <w:p w14:paraId="3DB94061" w14:textId="77777777" w:rsidR="00D41EEA" w:rsidRDefault="00D41EEA" w:rsidP="00D41EEA">
            <w:pPr>
              <w:spacing w:before="240" w:after="240"/>
              <w:rPr>
                <w:szCs w:val="24"/>
              </w:rPr>
            </w:pPr>
            <w:r>
              <w:rPr>
                <w:szCs w:val="24"/>
              </w:rPr>
              <w:t xml:space="preserve">Intensitatea se va putea majora cu 20 pp suplimentare, dar rata sprijinului combinat nu poate depăși </w:t>
            </w:r>
            <w:r>
              <w:rPr>
                <w:b/>
                <w:bCs/>
                <w:szCs w:val="24"/>
              </w:rPr>
              <w:t>70%</w:t>
            </w:r>
            <w:r>
              <w:rPr>
                <w:szCs w:val="24"/>
              </w:rPr>
              <w:t xml:space="preserve"> pentru fermele din categoria </w:t>
            </w:r>
            <w:r>
              <w:rPr>
                <w:b/>
                <w:bCs/>
                <w:szCs w:val="24"/>
              </w:rPr>
              <w:t>I</w:t>
            </w:r>
            <w:r>
              <w:rPr>
                <w:szCs w:val="24"/>
              </w:rPr>
              <w:t xml:space="preserve"> și </w:t>
            </w:r>
            <w:r>
              <w:rPr>
                <w:b/>
                <w:bCs/>
                <w:szCs w:val="24"/>
              </w:rPr>
              <w:t>90%</w:t>
            </w:r>
            <w:r>
              <w:rPr>
                <w:szCs w:val="24"/>
              </w:rPr>
              <w:t xml:space="preserve"> pentru formele asociative în cazul:</w:t>
            </w:r>
          </w:p>
          <w:p w14:paraId="06E79B97" w14:textId="77777777" w:rsidR="00D41EEA" w:rsidRDefault="00D41EEA" w:rsidP="00D41EEA">
            <w:pPr>
              <w:numPr>
                <w:ilvl w:val="0"/>
                <w:numId w:val="24"/>
              </w:numPr>
              <w:spacing w:before="240" w:after="0"/>
              <w:ind w:hanging="210"/>
              <w:rPr>
                <w:szCs w:val="24"/>
              </w:rPr>
            </w:pPr>
            <w:r>
              <w:rPr>
                <w:szCs w:val="24"/>
              </w:rPr>
              <w:t>Investiţiilor realizate de tineri fermieri, cu vârsta până la 40 de ani, inclusiv, la data depunerii cererii de finanţare,</w:t>
            </w:r>
            <w:r>
              <w:rPr>
                <w:b/>
                <w:bCs/>
                <w:szCs w:val="24"/>
              </w:rPr>
              <w:t>așa cum sunt definiți la art. 2 al R 1305/2013 sau cei care s-au stabilit în cei 5 ani anteriori solicitării sprijinului, conform anexei II a R 1305</w:t>
            </w:r>
            <w:r>
              <w:rPr>
                <w:szCs w:val="24"/>
              </w:rPr>
              <w:t xml:space="preserve"> </w:t>
            </w:r>
            <w:r>
              <w:rPr>
                <w:b/>
                <w:bCs/>
                <w:szCs w:val="24"/>
              </w:rPr>
              <w:t>(nu se aplică formelor asociative)</w:t>
            </w:r>
          </w:p>
          <w:p w14:paraId="7E4894DE" w14:textId="77777777" w:rsidR="00D41EEA" w:rsidRDefault="00D41EEA" w:rsidP="00D41EEA">
            <w:pPr>
              <w:numPr>
                <w:ilvl w:val="0"/>
                <w:numId w:val="24"/>
              </w:numPr>
              <w:spacing w:before="0" w:after="0"/>
              <w:ind w:hanging="210"/>
              <w:rPr>
                <w:szCs w:val="24"/>
              </w:rPr>
            </w:pPr>
            <w:r>
              <w:rPr>
                <w:szCs w:val="24"/>
              </w:rPr>
              <w:t>Investițiilor legate de operațiunile prevăzute la art. 28 și art. 29 din R nr. 1305/2013</w:t>
            </w:r>
          </w:p>
          <w:p w14:paraId="4183FE83" w14:textId="77777777" w:rsidR="00D41EEA" w:rsidRDefault="00D41EEA" w:rsidP="00D41EEA">
            <w:pPr>
              <w:numPr>
                <w:ilvl w:val="0"/>
                <w:numId w:val="24"/>
              </w:numPr>
              <w:spacing w:before="0" w:after="0"/>
              <w:ind w:hanging="210"/>
              <w:rPr>
                <w:szCs w:val="24"/>
              </w:rPr>
            </w:pPr>
            <w:r>
              <w:rPr>
                <w:szCs w:val="24"/>
              </w:rPr>
              <w:t>Investiții în zone care se confruntă cu constrângeri naturale și cu alte constrângeri specifice, menționate la art. 32 R nr. 1305/2013.</w:t>
            </w:r>
          </w:p>
          <w:p w14:paraId="7FC7B6C9" w14:textId="77777777" w:rsidR="00D41EEA" w:rsidRDefault="00D41EEA" w:rsidP="00D41EEA">
            <w:pPr>
              <w:numPr>
                <w:ilvl w:val="0"/>
                <w:numId w:val="24"/>
              </w:numPr>
              <w:spacing w:before="0" w:after="240"/>
              <w:ind w:hanging="210"/>
              <w:rPr>
                <w:szCs w:val="24"/>
              </w:rPr>
            </w:pPr>
            <w:r>
              <w:rPr>
                <w:szCs w:val="24"/>
              </w:rPr>
              <w:t xml:space="preserve">Investiții colective </w:t>
            </w:r>
            <w:r>
              <w:rPr>
                <w:b/>
                <w:bCs/>
                <w:szCs w:val="24"/>
              </w:rPr>
              <w:t>(se aplică formelor asociative)</w:t>
            </w:r>
          </w:p>
          <w:p w14:paraId="2BBC3D00" w14:textId="77777777" w:rsidR="00D41EEA" w:rsidRDefault="00D41EEA" w:rsidP="00D41EEA">
            <w:pPr>
              <w:spacing w:before="240" w:after="240"/>
              <w:rPr>
                <w:szCs w:val="24"/>
              </w:rPr>
            </w:pPr>
            <w:r>
              <w:rPr>
                <w:szCs w:val="24"/>
              </w:rPr>
              <w:t>In cazul combinării IF cu grant, va fi respectată rata maximă a intensităţii sprijinului aplicabilă proiectului/beneficiarului ȋn cauză conform PNDR prin deducerea echivalentului subvenţie brută (ESB) aferent creditului din valoarea grantului. Excepţie fac fermele din sectorul vegetal cu dimensiunea economică peste 500.000 euro SO şi cele din sectorul zootehnic cu dimensiunea economică peste 1.000.000 euro SO pentru care sprijinul combinat (ESB si grant) poate ajunge până la 50% în condiţiile respectării punctului III menţionat anterior. In cazul in care un beneficiar solicita sprijin exclusiv prin intermediul IF pentru un nou proiect de investitii, intensitatea sprijinului nu va fi cumulata cu cea aferenta investitiei prin grant (indiferent daca acesta din urma e combinat cu IF sau nu). </w:t>
            </w:r>
          </w:p>
          <w:p w14:paraId="6F7CE5C4" w14:textId="77777777" w:rsidR="00D41EEA" w:rsidRDefault="00D41EEA" w:rsidP="00D41EEA">
            <w:pPr>
              <w:spacing w:before="240" w:after="240"/>
              <w:rPr>
                <w:szCs w:val="24"/>
              </w:rPr>
            </w:pPr>
            <w:r>
              <w:rPr>
                <w:szCs w:val="24"/>
              </w:rPr>
              <w:t>In cazul sprijinului prin grant, intensitatea sprijinului stabilita in functie de dimensiunea economica a fermei nu este influentata, pe parcursul implementarii proiectului, in cazul in care beneficiarul dispune de un alt sprijin oferit exclusiv prin instrumentul financiar.</w:t>
            </w:r>
          </w:p>
          <w:p w14:paraId="258775F5" w14:textId="77777777" w:rsidR="00D41EEA" w:rsidRDefault="00D41EEA" w:rsidP="00D41EEA">
            <w:pPr>
              <w:spacing w:before="240" w:after="240"/>
              <w:rPr>
                <w:szCs w:val="24"/>
              </w:rPr>
            </w:pPr>
            <w:r>
              <w:rPr>
                <w:szCs w:val="24"/>
                <w:u w:val="single"/>
              </w:rPr>
              <w:t>Sprijin exclusiv prin intermediul IF</w:t>
            </w:r>
            <w:r>
              <w:rPr>
                <w:szCs w:val="24"/>
              </w:rPr>
              <w:t>:</w:t>
            </w:r>
          </w:p>
          <w:p w14:paraId="58C50541" w14:textId="77777777" w:rsidR="00D41EEA" w:rsidRDefault="00D41EEA" w:rsidP="00D41EEA">
            <w:pPr>
              <w:numPr>
                <w:ilvl w:val="0"/>
                <w:numId w:val="25"/>
              </w:numPr>
              <w:spacing w:before="240" w:after="240"/>
              <w:ind w:hanging="210"/>
              <w:rPr>
                <w:szCs w:val="24"/>
              </w:rPr>
            </w:pPr>
            <w:r>
              <w:rPr>
                <w:szCs w:val="24"/>
              </w:rPr>
              <w:t>ESB al creditului acordat prin IF va respecta rata standard a sprijinului public în cadrul submăsurii, respectiv 50% din totalul cheltuielilor eligibile, cu excepţia creditelor pentru finatarea fondului de rulment acordate IMM-urilor afectate de criza sanitară provocată de COVID-19.</w:t>
            </w:r>
          </w:p>
          <w:p w14:paraId="196772DF" w14:textId="77777777" w:rsidR="00D41EEA" w:rsidRDefault="00D41EEA" w:rsidP="00D41EEA">
            <w:pPr>
              <w:spacing w:before="240" w:after="240"/>
              <w:rPr>
                <w:szCs w:val="24"/>
              </w:rPr>
            </w:pPr>
            <w:r>
              <w:rPr>
                <w:b/>
                <w:bCs/>
                <w:szCs w:val="24"/>
              </w:rPr>
              <w:t>În cazul proiectelor care includ activităţi de procesare și/sau marketing la nivelul fermei, rata sprijinului aplicabilă întregului proiect este cea specifică sM 4.1 conform Anexei II la R. 1305/2013 cu condiția ca investiția să vizeze propriile produse agricole, iar</w:t>
            </w:r>
            <w:r>
              <w:rPr>
                <w:szCs w:val="24"/>
              </w:rPr>
              <w:t> </w:t>
            </w:r>
            <w:r>
              <w:rPr>
                <w:b/>
                <w:bCs/>
                <w:szCs w:val="24"/>
              </w:rPr>
              <w:t>aceste activități să reprezinte mai puțin de 50% din valoarea eligibilă a proiectului.  Această prevedere se aplică și cooperativelor agricole și GP care realizează astfel de investiții pentru membrii săi fermieri.</w:t>
            </w:r>
          </w:p>
          <w:p w14:paraId="30AE89D6" w14:textId="77777777" w:rsidR="00D41EEA" w:rsidRDefault="00D41EEA" w:rsidP="00D41EEA">
            <w:pPr>
              <w:spacing w:before="240" w:after="240"/>
              <w:rPr>
                <w:szCs w:val="24"/>
              </w:rPr>
            </w:pPr>
            <w:r>
              <w:rPr>
                <w:b/>
                <w:bCs/>
                <w:szCs w:val="24"/>
              </w:rPr>
              <w:t>În situația în care nu sunt îndeplinite condițiile de mai sus, investiția în procesare și/sau marketing va respecta prevederile aferente sM 4.2.</w:t>
            </w:r>
          </w:p>
          <w:p w14:paraId="32EAB2C1" w14:textId="77777777" w:rsidR="00D41EEA" w:rsidRDefault="00D41EEA" w:rsidP="00D41EEA">
            <w:pPr>
              <w:pStyle w:val="BodyText"/>
            </w:pPr>
          </w:p>
        </w:tc>
      </w:tr>
    </w:tbl>
    <w:p w14:paraId="3A9C31B1" w14:textId="77777777" w:rsidR="00D41EEA" w:rsidRDefault="00D41EEA" w:rsidP="00D41EEA">
      <w:pPr>
        <w:pStyle w:val="Heading6"/>
        <w:jc w:val="both"/>
      </w:pPr>
      <w:r>
        <w:lastRenderedPageBreak/>
        <w:t>Verifiability and controllability of the measures and/or types of operations</w:t>
      </w:r>
    </w:p>
    <w:p w14:paraId="152B2C8B" w14:textId="77777777" w:rsidR="00D41EEA" w:rsidRDefault="00D41EEA" w:rsidP="00D41EEA">
      <w:pPr>
        <w:pStyle w:val="Heading7"/>
        <w:jc w:val="both"/>
      </w:pPr>
      <w:r>
        <w:t>Risk(s) in the implementation of the measures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2936EA23" w14:textId="77777777" w:rsidTr="00F90A63">
        <w:tc>
          <w:tcPr>
            <w:tcW w:w="12000" w:type="dxa"/>
            <w:shd w:val="clear" w:color="auto" w:fill="auto"/>
            <w:tcMar>
              <w:top w:w="20" w:type="dxa"/>
              <w:bottom w:w="20" w:type="dxa"/>
            </w:tcMar>
            <w:vAlign w:val="center"/>
          </w:tcPr>
          <w:p w14:paraId="345890C9" w14:textId="77777777" w:rsidR="00D41EEA" w:rsidRDefault="00D41EEA" w:rsidP="00D41EEA">
            <w:pPr>
              <w:spacing w:before="0" w:after="240"/>
              <w:rPr>
                <w:szCs w:val="24"/>
              </w:rPr>
            </w:pPr>
            <w:r>
              <w:rPr>
                <w:szCs w:val="24"/>
              </w:rPr>
              <w:t>Riscurile generale sunt identificate și menționate în secțiunea aplicabilă Măsurii 4.  În ceea ce privește riscurile identificate specifice Submăsurii 4.1 menționăm:</w:t>
            </w:r>
          </w:p>
          <w:p w14:paraId="44B74304" w14:textId="77777777" w:rsidR="00D41EEA" w:rsidRDefault="00D41EEA" w:rsidP="00D41EEA">
            <w:pPr>
              <w:spacing w:before="240" w:after="240"/>
              <w:ind w:left="720"/>
              <w:rPr>
                <w:szCs w:val="24"/>
              </w:rPr>
            </w:pPr>
            <w:r>
              <w:rPr>
                <w:szCs w:val="24"/>
              </w:rPr>
              <w:t> Riscul creării de condiții artificiale pentru obținerea unei rate de sprijin mai mare prin introducerea în cadrul proiectului a unor componente/acțiuni /activități doar în scopul primirii unor avantaje suplimentare din punct de vedere al ratei sprijinului sau criteriilor de selecție, decontarea unor cheltuieli mai mari decât costurile reale ale investiției, încălcarea criteriilor de eligibilitate datorate nerespectării proiectului tehnic prin schimbarea soluției tehnice în cazul proiectelor de construcții-montaj.</w:t>
            </w:r>
          </w:p>
          <w:p w14:paraId="4592BBAE" w14:textId="77777777" w:rsidR="00D41EEA" w:rsidRDefault="00D41EEA" w:rsidP="00D41EEA">
            <w:pPr>
              <w:pStyle w:val="BodyText"/>
            </w:pPr>
          </w:p>
        </w:tc>
      </w:tr>
    </w:tbl>
    <w:p w14:paraId="3AC11815" w14:textId="77777777" w:rsidR="00D41EEA" w:rsidRDefault="00D41EEA" w:rsidP="00D41EEA">
      <w:pPr>
        <w:pStyle w:val="Heading7"/>
        <w:jc w:val="both"/>
      </w:pPr>
      <w:r>
        <w:t>Mitigating actions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6460FAC1" w14:textId="77777777" w:rsidTr="00F90A63">
        <w:tc>
          <w:tcPr>
            <w:tcW w:w="12000" w:type="dxa"/>
            <w:shd w:val="clear" w:color="auto" w:fill="auto"/>
            <w:tcMar>
              <w:top w:w="20" w:type="dxa"/>
              <w:bottom w:w="20" w:type="dxa"/>
            </w:tcMar>
            <w:vAlign w:val="center"/>
          </w:tcPr>
          <w:p w14:paraId="1CC5AF87" w14:textId="77777777" w:rsidR="00D41EEA" w:rsidRDefault="00D41EEA" w:rsidP="00D41EEA">
            <w:pPr>
              <w:spacing w:before="0" w:after="240"/>
              <w:rPr>
                <w:szCs w:val="24"/>
              </w:rPr>
            </w:pPr>
            <w:r>
              <w:rPr>
                <w:szCs w:val="24"/>
              </w:rPr>
              <w:t>În vederea reducerii riscurilor specifice identificate se vor întreprinde următoarele acțiuni:</w:t>
            </w:r>
          </w:p>
          <w:p w14:paraId="66EB95F9" w14:textId="77777777" w:rsidR="00D41EEA" w:rsidRDefault="00D41EEA" w:rsidP="00D41EEA">
            <w:pPr>
              <w:numPr>
                <w:ilvl w:val="0"/>
                <w:numId w:val="26"/>
              </w:numPr>
              <w:spacing w:before="240" w:after="0"/>
              <w:ind w:hanging="210"/>
              <w:rPr>
                <w:szCs w:val="24"/>
              </w:rPr>
            </w:pPr>
            <w:r>
              <w:rPr>
                <w:szCs w:val="24"/>
              </w:rPr>
              <w:t>se vor detalia verificările și metodologia specifică acolo unde este cazul, spre exemplu vor fi efectuate verificări privind acordarea punctajului/avantajului financiar pe principiul proportionalității;</w:t>
            </w:r>
          </w:p>
          <w:p w14:paraId="76E559AE" w14:textId="77777777" w:rsidR="00D41EEA" w:rsidRDefault="00D41EEA" w:rsidP="00D41EEA">
            <w:pPr>
              <w:numPr>
                <w:ilvl w:val="0"/>
                <w:numId w:val="26"/>
              </w:numPr>
              <w:spacing w:before="0" w:after="240"/>
              <w:ind w:hanging="210"/>
              <w:rPr>
                <w:szCs w:val="24"/>
              </w:rPr>
            </w:pPr>
            <w:r>
              <w:rPr>
                <w:szCs w:val="24"/>
              </w:rPr>
              <w:t>realizarea mai multor verificări legate de implementarea proiectului tehnic și implicarea entităților responsabile ale statului;</w:t>
            </w:r>
          </w:p>
          <w:p w14:paraId="57AE5B73" w14:textId="77777777" w:rsidR="00D41EEA" w:rsidRDefault="00D41EEA" w:rsidP="00D41EEA">
            <w:pPr>
              <w:numPr>
                <w:ilvl w:val="0"/>
                <w:numId w:val="27"/>
              </w:numPr>
              <w:spacing w:before="240" w:after="240"/>
              <w:ind w:hanging="210"/>
              <w:rPr>
                <w:szCs w:val="24"/>
              </w:rPr>
            </w:pPr>
            <w:r>
              <w:rPr>
                <w:szCs w:val="24"/>
              </w:rPr>
              <w:t>introducerea unei sistem pentru verificarea rezonabilității costuri la nivelul Agenției de Plăți prin crearea bazei de date cu prețuri de referință pentru achiziții simple de mașini și utilaje.</w:t>
            </w:r>
          </w:p>
          <w:p w14:paraId="56F732B4" w14:textId="77777777" w:rsidR="00D41EEA" w:rsidRDefault="00D41EEA" w:rsidP="00D41EEA">
            <w:pPr>
              <w:pStyle w:val="BodyText"/>
            </w:pPr>
          </w:p>
        </w:tc>
      </w:tr>
    </w:tbl>
    <w:p w14:paraId="7780B65F" w14:textId="77777777" w:rsidR="00D41EEA" w:rsidRDefault="00D41EEA" w:rsidP="00D41EEA">
      <w:pPr>
        <w:pStyle w:val="Heading7"/>
        <w:jc w:val="both"/>
      </w:pPr>
      <w:r>
        <w:t>Overall assessment of the measure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0B8A05B1" w14:textId="77777777" w:rsidTr="00F90A63">
        <w:tc>
          <w:tcPr>
            <w:tcW w:w="12000" w:type="dxa"/>
            <w:shd w:val="clear" w:color="auto" w:fill="auto"/>
            <w:tcMar>
              <w:top w:w="20" w:type="dxa"/>
              <w:bottom w:w="20" w:type="dxa"/>
            </w:tcMar>
            <w:vAlign w:val="center"/>
          </w:tcPr>
          <w:p w14:paraId="1FE148CF" w14:textId="77777777" w:rsidR="00D41EEA" w:rsidRDefault="00D41EEA" w:rsidP="00D41EEA">
            <w:pPr>
              <w:spacing w:before="0" w:after="240"/>
              <w:rPr>
                <w:szCs w:val="24"/>
              </w:rPr>
            </w:pPr>
            <w:r>
              <w:rPr>
                <w:szCs w:val="24"/>
              </w:rPr>
              <w:t>-</w:t>
            </w:r>
          </w:p>
          <w:p w14:paraId="20B2EF10" w14:textId="77777777" w:rsidR="00D41EEA" w:rsidRDefault="00D41EEA" w:rsidP="00D41EEA">
            <w:pPr>
              <w:pStyle w:val="BodyText"/>
            </w:pPr>
          </w:p>
        </w:tc>
      </w:tr>
    </w:tbl>
    <w:p w14:paraId="490918B7" w14:textId="77777777" w:rsidR="00D41EEA" w:rsidRDefault="00D41EEA" w:rsidP="00D41EEA">
      <w:pPr>
        <w:pStyle w:val="Heading6"/>
        <w:jc w:val="both"/>
      </w:pPr>
      <w:r>
        <w:t>Methodology for calculation of the amount or support rate, where relevant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6F3D2F46" w14:textId="77777777" w:rsidTr="00F90A63">
        <w:tc>
          <w:tcPr>
            <w:tcW w:w="12000" w:type="dxa"/>
            <w:shd w:val="clear" w:color="auto" w:fill="auto"/>
            <w:tcMar>
              <w:top w:w="20" w:type="dxa"/>
              <w:bottom w:w="20" w:type="dxa"/>
            </w:tcMar>
            <w:vAlign w:val="center"/>
          </w:tcPr>
          <w:p w14:paraId="7D05EDE8" w14:textId="77777777" w:rsidR="00D41EEA" w:rsidRDefault="00D41EEA" w:rsidP="00D41EEA">
            <w:pPr>
              <w:spacing w:before="0" w:after="240"/>
              <w:rPr>
                <w:szCs w:val="24"/>
              </w:rPr>
            </w:pPr>
            <w:r>
              <w:rPr>
                <w:szCs w:val="24"/>
              </w:rPr>
              <w:t>-</w:t>
            </w:r>
          </w:p>
          <w:p w14:paraId="6784DDC8" w14:textId="77777777" w:rsidR="00D41EEA" w:rsidRDefault="00D41EEA" w:rsidP="00D41EEA">
            <w:pPr>
              <w:pStyle w:val="BodyText"/>
            </w:pPr>
          </w:p>
        </w:tc>
      </w:tr>
    </w:tbl>
    <w:p w14:paraId="194B86AB" w14:textId="77777777" w:rsidR="00D41EEA" w:rsidRDefault="00D41EEA" w:rsidP="00D41EEA">
      <w:pPr>
        <w:pStyle w:val="Heading6"/>
        <w:jc w:val="both"/>
      </w:pPr>
      <w:r>
        <w:t>Information specific to the operation</w:t>
      </w:r>
    </w:p>
    <w:p w14:paraId="017A19E1" w14:textId="77777777" w:rsidR="00D41EEA" w:rsidRDefault="00D41EEA" w:rsidP="00D41EEA">
      <w:r>
        <w:t>Definition of non productive investments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587F58BF" w14:textId="77777777" w:rsidTr="00F90A63">
        <w:tc>
          <w:tcPr>
            <w:tcW w:w="12000" w:type="dxa"/>
            <w:shd w:val="clear" w:color="auto" w:fill="auto"/>
            <w:tcMar>
              <w:top w:w="20" w:type="dxa"/>
              <w:bottom w:w="20" w:type="dxa"/>
            </w:tcMar>
            <w:vAlign w:val="center"/>
          </w:tcPr>
          <w:p w14:paraId="443F725A" w14:textId="77777777" w:rsidR="00D41EEA" w:rsidRDefault="00D41EEA" w:rsidP="00D41EEA">
            <w:pPr>
              <w:spacing w:before="0" w:after="240"/>
              <w:rPr>
                <w:szCs w:val="24"/>
              </w:rPr>
            </w:pPr>
            <w:r>
              <w:rPr>
                <w:szCs w:val="24"/>
              </w:rPr>
              <w:lastRenderedPageBreak/>
              <w:t>Nu se aplică.</w:t>
            </w:r>
          </w:p>
          <w:p w14:paraId="5112C794" w14:textId="77777777" w:rsidR="00D41EEA" w:rsidRDefault="00D41EEA" w:rsidP="00D41EEA">
            <w:pPr>
              <w:pStyle w:val="BodyText"/>
            </w:pPr>
          </w:p>
        </w:tc>
      </w:tr>
    </w:tbl>
    <w:p w14:paraId="287C8B61" w14:textId="77777777" w:rsidR="00D41EEA" w:rsidRDefault="00D41EEA" w:rsidP="00D41EEA">
      <w:r>
        <w:t>Definition of collective investments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7D00B0E7" w14:textId="77777777" w:rsidTr="00F90A63">
        <w:tc>
          <w:tcPr>
            <w:tcW w:w="12000" w:type="dxa"/>
            <w:shd w:val="clear" w:color="auto" w:fill="auto"/>
            <w:tcMar>
              <w:top w:w="20" w:type="dxa"/>
              <w:bottom w:w="20" w:type="dxa"/>
            </w:tcMar>
            <w:vAlign w:val="center"/>
          </w:tcPr>
          <w:p w14:paraId="4CFBC29B" w14:textId="77777777" w:rsidR="00D41EEA" w:rsidRDefault="00D41EEA" w:rsidP="00D41EEA">
            <w:pPr>
              <w:spacing w:before="0" w:after="240"/>
              <w:rPr>
                <w:szCs w:val="24"/>
              </w:rPr>
            </w:pPr>
            <w:r>
              <w:rPr>
                <w:szCs w:val="24"/>
              </w:rPr>
              <w:t>Investiții realizate de către cooperative, grupuri și organizații de producători sau de parteneriate sprijinite prin intermediul M16, legate de asigurarea cooperării între producători/membri, prin promovarea unor investiții în facilități comune, mai eficiente și profitabile, cum sunt: echipamente, infrastructură și altele.</w:t>
            </w:r>
          </w:p>
          <w:p w14:paraId="7165A140" w14:textId="77777777" w:rsidR="00D41EEA" w:rsidRDefault="00D41EEA" w:rsidP="00D41EEA">
            <w:pPr>
              <w:spacing w:before="240" w:after="240"/>
              <w:rPr>
                <w:szCs w:val="24"/>
              </w:rPr>
            </w:pPr>
            <w:r>
              <w:rPr>
                <w:szCs w:val="24"/>
              </w:rPr>
              <w:t>Aceste investiții vor deservi interesul membrilor din cadrul cooperativelor, grupurilor și organizațiilor de producători sau parteneriatelor sprijinite prin intermediul M16.</w:t>
            </w:r>
          </w:p>
          <w:p w14:paraId="62E8187F" w14:textId="77777777" w:rsidR="00D41EEA" w:rsidRDefault="00D41EEA" w:rsidP="00D41EEA">
            <w:pPr>
              <w:pStyle w:val="BodyText"/>
            </w:pPr>
          </w:p>
        </w:tc>
      </w:tr>
    </w:tbl>
    <w:p w14:paraId="1E8F75EC" w14:textId="77777777" w:rsidR="00D41EEA" w:rsidRDefault="00D41EEA" w:rsidP="00D41EEA">
      <w:r>
        <w:t>Definition of integrated projects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044708B8" w14:textId="77777777" w:rsidTr="00F90A63">
        <w:tc>
          <w:tcPr>
            <w:tcW w:w="12000" w:type="dxa"/>
            <w:shd w:val="clear" w:color="auto" w:fill="auto"/>
            <w:tcMar>
              <w:top w:w="20" w:type="dxa"/>
              <w:bottom w:w="20" w:type="dxa"/>
            </w:tcMar>
            <w:vAlign w:val="center"/>
          </w:tcPr>
          <w:p w14:paraId="00AB96B6" w14:textId="77777777" w:rsidR="00D41EEA" w:rsidRDefault="00D41EEA" w:rsidP="00D41EEA">
            <w:pPr>
              <w:spacing w:before="0" w:after="240"/>
              <w:rPr>
                <w:szCs w:val="24"/>
              </w:rPr>
            </w:pPr>
            <w:r>
              <w:rPr>
                <w:szCs w:val="24"/>
              </w:rPr>
              <w:t>-</w:t>
            </w:r>
          </w:p>
          <w:p w14:paraId="51C16B87" w14:textId="77777777" w:rsidR="00D41EEA" w:rsidRDefault="00D41EEA" w:rsidP="00D41EEA">
            <w:pPr>
              <w:pStyle w:val="BodyText"/>
            </w:pPr>
          </w:p>
        </w:tc>
      </w:tr>
    </w:tbl>
    <w:p w14:paraId="34261E49" w14:textId="77777777" w:rsidR="00D41EEA" w:rsidRDefault="00D41EEA" w:rsidP="00D41EEA">
      <w:r>
        <w:t>Definition and identification of the eligible Natura 2000 sites and other eligible areas of high nature value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72E727CF" w14:textId="77777777" w:rsidTr="00F90A63">
        <w:tc>
          <w:tcPr>
            <w:tcW w:w="12000" w:type="dxa"/>
            <w:shd w:val="clear" w:color="auto" w:fill="auto"/>
            <w:tcMar>
              <w:top w:w="20" w:type="dxa"/>
              <w:bottom w:w="20" w:type="dxa"/>
            </w:tcMar>
            <w:vAlign w:val="center"/>
          </w:tcPr>
          <w:p w14:paraId="3564AD23" w14:textId="77777777" w:rsidR="00D41EEA" w:rsidRDefault="00D41EEA" w:rsidP="00D41EEA">
            <w:pPr>
              <w:spacing w:before="0" w:after="240"/>
              <w:rPr>
                <w:szCs w:val="24"/>
              </w:rPr>
            </w:pPr>
            <w:r>
              <w:rPr>
                <w:szCs w:val="24"/>
              </w:rPr>
              <w:t>Nu se aplică.</w:t>
            </w:r>
          </w:p>
          <w:p w14:paraId="7252F0A7" w14:textId="77777777" w:rsidR="00D41EEA" w:rsidRDefault="00D41EEA" w:rsidP="00D41EEA">
            <w:pPr>
              <w:pStyle w:val="BodyText"/>
            </w:pPr>
          </w:p>
        </w:tc>
      </w:tr>
    </w:tbl>
    <w:p w14:paraId="28EF14D4" w14:textId="77777777" w:rsidR="00D41EEA" w:rsidRDefault="00D41EEA" w:rsidP="00D41EEA">
      <w:r>
        <w:t>Description of the targeting of the support to farms in accordance with the SWOT carried out in relation to the priority referred to in Article 5(2) of Regulation (EU) No 1305/2013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2C90BBF1" w14:textId="77777777" w:rsidTr="00F90A63">
        <w:tc>
          <w:tcPr>
            <w:tcW w:w="12000" w:type="dxa"/>
            <w:shd w:val="clear" w:color="auto" w:fill="auto"/>
            <w:tcMar>
              <w:top w:w="20" w:type="dxa"/>
              <w:bottom w:w="20" w:type="dxa"/>
            </w:tcMar>
            <w:vAlign w:val="center"/>
          </w:tcPr>
          <w:p w14:paraId="76FEE0C1" w14:textId="77777777" w:rsidR="00D41EEA" w:rsidRDefault="00D41EEA" w:rsidP="00D41EEA">
            <w:pPr>
              <w:spacing w:before="0" w:after="240"/>
              <w:rPr>
                <w:szCs w:val="24"/>
              </w:rPr>
            </w:pPr>
            <w:r>
              <w:rPr>
                <w:szCs w:val="24"/>
              </w:rPr>
              <w:t>În cazul granturilor exploatațiile agricole vizate pentru sprijin, prin această sub-măsură au o dimensiune economică minimă de 8.000 SO (valoare producție standard) potențial viabile pentru investiții, fiind prioritizate exploatațiile agricole de dimensiuni medii și asocieri ale fermierilor, care dețin exploații de dimensiuni micii și/sau medii, în cooperative sau grupurilor de producători cu scopul stimulării comasării și consolidării exploatațiilor de mici dimensiuni.</w:t>
            </w:r>
          </w:p>
          <w:p w14:paraId="2B0140DA" w14:textId="77777777" w:rsidR="00D41EEA" w:rsidRDefault="00D41EEA" w:rsidP="00D41EEA">
            <w:pPr>
              <w:spacing w:before="240" w:after="240"/>
              <w:rPr>
                <w:szCs w:val="24"/>
              </w:rPr>
            </w:pPr>
            <w:r>
              <w:rPr>
                <w:szCs w:val="24"/>
              </w:rPr>
              <w:t>Astfel se va stimula restructurarea exploatațiilor și creșterea competitivității. Sprijinul pentru restructurarea și modernizarea (sM 4.1.) va fi direcționat în principal către sectoarele identificate ca sectoarele prioritare în cadrul analizei și anume zootehnie legumicultura și cartof (inclusiv producția de material săditor) și va fi de asemenea orientat în funcție de potențialul agricol al zonei. </w:t>
            </w:r>
          </w:p>
          <w:p w14:paraId="6A21C508" w14:textId="77777777" w:rsidR="00D41EEA" w:rsidRDefault="00D41EEA" w:rsidP="00D41EEA">
            <w:pPr>
              <w:pStyle w:val="BodyText"/>
            </w:pPr>
          </w:p>
        </w:tc>
      </w:tr>
    </w:tbl>
    <w:p w14:paraId="4786E5F1" w14:textId="77777777" w:rsidR="00D41EEA" w:rsidRDefault="00D41EEA" w:rsidP="00D41EEA">
      <w:r>
        <w:t>List of new requirements imposed by Union legislation for complying with which support may be granted under Article 17(6) of Regulation (EU) No 1305/2013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52A0C100" w14:textId="77777777" w:rsidTr="00F90A63">
        <w:tc>
          <w:tcPr>
            <w:tcW w:w="12000" w:type="dxa"/>
            <w:shd w:val="clear" w:color="auto" w:fill="auto"/>
            <w:tcMar>
              <w:top w:w="20" w:type="dxa"/>
              <w:bottom w:w="20" w:type="dxa"/>
            </w:tcMar>
            <w:vAlign w:val="center"/>
          </w:tcPr>
          <w:p w14:paraId="1D301CC7" w14:textId="77777777" w:rsidR="00D41EEA" w:rsidRDefault="00D41EEA" w:rsidP="00D41EEA">
            <w:pPr>
              <w:spacing w:before="0" w:after="240"/>
              <w:rPr>
                <w:szCs w:val="24"/>
              </w:rPr>
            </w:pPr>
            <w:r>
              <w:rPr>
                <w:b/>
                <w:bCs/>
                <w:szCs w:val="24"/>
              </w:rPr>
              <w:lastRenderedPageBreak/>
              <w:t>Îndeplinirea cerințelor Programului de Actiuni pentru protecţia apelor împotriva poluării cu nitraţi proveniţi din surse agricole2013</w:t>
            </w:r>
          </w:p>
          <w:p w14:paraId="59CCCA0B" w14:textId="77777777" w:rsidR="00D41EEA" w:rsidRDefault="00D41EEA" w:rsidP="00D41EEA">
            <w:pPr>
              <w:spacing w:before="240" w:after="240"/>
              <w:rPr>
                <w:szCs w:val="24"/>
              </w:rPr>
            </w:pPr>
            <w:r>
              <w:rPr>
                <w:b/>
                <w:bCs/>
                <w:szCs w:val="24"/>
              </w:rPr>
              <w:t>Legislaţia UE</w:t>
            </w:r>
          </w:p>
          <w:p w14:paraId="206FFA57" w14:textId="77777777" w:rsidR="00D41EEA" w:rsidRDefault="00D41EEA" w:rsidP="00D41EEA">
            <w:pPr>
              <w:spacing w:before="240" w:after="240"/>
              <w:rPr>
                <w:szCs w:val="24"/>
              </w:rPr>
            </w:pPr>
            <w:r>
              <w:rPr>
                <w:szCs w:val="24"/>
              </w:rPr>
              <w:t>Directiva 91/676/CEE privind protecția apelor împotriva poluării cu nitrați proveniți din surse agricole</w:t>
            </w:r>
          </w:p>
          <w:p w14:paraId="02E39621" w14:textId="77777777" w:rsidR="00D41EEA" w:rsidRDefault="00D41EEA" w:rsidP="00D41EEA">
            <w:pPr>
              <w:spacing w:before="240" w:after="240"/>
              <w:rPr>
                <w:szCs w:val="24"/>
              </w:rPr>
            </w:pPr>
            <w:r>
              <w:rPr>
                <w:b/>
                <w:bCs/>
                <w:szCs w:val="24"/>
              </w:rPr>
              <w:t>Legislaţia naţională</w:t>
            </w:r>
          </w:p>
          <w:p w14:paraId="70031E24" w14:textId="77777777" w:rsidR="00D41EEA" w:rsidRDefault="00D41EEA" w:rsidP="00D41EEA">
            <w:pPr>
              <w:spacing w:before="240" w:after="240"/>
              <w:rPr>
                <w:szCs w:val="24"/>
              </w:rPr>
            </w:pPr>
            <w:r>
              <w:rPr>
                <w:szCs w:val="24"/>
              </w:rPr>
              <w:t>HG 964/2000, cu modificările și completările ulterioare</w:t>
            </w:r>
          </w:p>
          <w:p w14:paraId="42A84716" w14:textId="77777777" w:rsidR="00D41EEA" w:rsidRDefault="00D41EEA" w:rsidP="00D41EEA">
            <w:pPr>
              <w:spacing w:before="240" w:after="240"/>
              <w:rPr>
                <w:szCs w:val="24"/>
              </w:rPr>
            </w:pPr>
            <w:r>
              <w:rPr>
                <w:szCs w:val="24"/>
              </w:rPr>
              <w:t>Decizia nr. 221.983/GC/12.06.2013</w:t>
            </w:r>
          </w:p>
          <w:p w14:paraId="4CBBF913" w14:textId="77777777" w:rsidR="00D41EEA" w:rsidRDefault="00D41EEA" w:rsidP="00D41EEA">
            <w:pPr>
              <w:spacing w:before="240" w:after="240"/>
              <w:rPr>
                <w:szCs w:val="24"/>
              </w:rPr>
            </w:pPr>
            <w:r>
              <w:rPr>
                <w:b/>
                <w:bCs/>
                <w:szCs w:val="24"/>
              </w:rPr>
              <w:t>Data la care standardul devine obligatoriu</w:t>
            </w:r>
          </w:p>
          <w:p w14:paraId="624F1ED3" w14:textId="77777777" w:rsidR="00D41EEA" w:rsidRDefault="00D41EEA" w:rsidP="00D41EEA">
            <w:pPr>
              <w:spacing w:before="240" w:after="240"/>
              <w:rPr>
                <w:szCs w:val="24"/>
              </w:rPr>
            </w:pPr>
            <w:r>
              <w:rPr>
                <w:szCs w:val="24"/>
              </w:rPr>
              <w:t>12 iunie 2017</w:t>
            </w:r>
          </w:p>
          <w:p w14:paraId="105E6517" w14:textId="77777777" w:rsidR="00D41EEA" w:rsidRDefault="00D41EEA" w:rsidP="00D41EEA">
            <w:pPr>
              <w:spacing w:before="240" w:after="240"/>
              <w:rPr>
                <w:szCs w:val="24"/>
              </w:rPr>
            </w:pPr>
            <w:r>
              <w:rPr>
                <w:b/>
                <w:bCs/>
                <w:szCs w:val="24"/>
              </w:rPr>
              <w:t>Data la care se încheie perioada de graţie</w:t>
            </w:r>
          </w:p>
          <w:p w14:paraId="1058CE11" w14:textId="77777777" w:rsidR="00D41EEA" w:rsidRDefault="00D41EEA" w:rsidP="00D41EEA">
            <w:pPr>
              <w:spacing w:before="240" w:after="240"/>
              <w:rPr>
                <w:szCs w:val="24"/>
              </w:rPr>
            </w:pPr>
            <w:r>
              <w:rPr>
                <w:szCs w:val="24"/>
              </w:rPr>
              <w:t>12 iunie 2018</w:t>
            </w:r>
          </w:p>
          <w:p w14:paraId="39E62A2F" w14:textId="77777777" w:rsidR="00D41EEA" w:rsidRDefault="00D41EEA" w:rsidP="00D41EEA">
            <w:pPr>
              <w:spacing w:before="240" w:after="240"/>
              <w:rPr>
                <w:szCs w:val="24"/>
              </w:rPr>
            </w:pPr>
            <w:r>
              <w:rPr>
                <w:b/>
                <w:bCs/>
                <w:szCs w:val="24"/>
              </w:rPr>
              <w:t>Tipuri de investiţii</w:t>
            </w:r>
          </w:p>
          <w:p w14:paraId="4DED15E7" w14:textId="77777777" w:rsidR="00D41EEA" w:rsidRDefault="00D41EEA" w:rsidP="00D41EEA">
            <w:pPr>
              <w:spacing w:before="240" w:after="240"/>
              <w:rPr>
                <w:szCs w:val="24"/>
              </w:rPr>
            </w:pPr>
            <w:r>
              <w:rPr>
                <w:szCs w:val="24"/>
              </w:rPr>
              <w:t>Investiții în construcții, echipamente, utilaje și mijloace de transport specializate necesare asigurării unui management durabil al gunoiului de grajd și a altor dejecții animale care să asigure protecția apelor împotriva poluării cu nitrați.</w:t>
            </w:r>
          </w:p>
          <w:p w14:paraId="1B6E2E0A" w14:textId="77777777" w:rsidR="00D41EEA" w:rsidRDefault="00D41EEA" w:rsidP="00D41EEA">
            <w:pPr>
              <w:spacing w:before="240" w:after="240"/>
              <w:rPr>
                <w:szCs w:val="24"/>
              </w:rPr>
            </w:pPr>
            <w:r>
              <w:rPr>
                <w:b/>
                <w:bCs/>
                <w:szCs w:val="24"/>
              </w:rPr>
              <w:t>Justificare referitoare la necesitatea sprijinului pentru standardele comunitare nou introduse</w:t>
            </w:r>
          </w:p>
          <w:p w14:paraId="6CE8F76B" w14:textId="77777777" w:rsidR="00D41EEA" w:rsidRDefault="00D41EEA" w:rsidP="00D41EEA">
            <w:pPr>
              <w:spacing w:before="240" w:after="240"/>
              <w:rPr>
                <w:szCs w:val="24"/>
              </w:rPr>
            </w:pPr>
            <w:r>
              <w:rPr>
                <w:szCs w:val="24"/>
              </w:rPr>
              <w:t>Având în vedere stadiul implementării Planului de acţiune pentru protecţia apelor împotriva poluării cu nitraţi din surse agricole, existenta unor vulnerabilitati la poluarea cu nitrati din surse agricole prin Decizia Comisiei nr. 221.983/GC/12.06.2013 pentru aplicarea planului de acţiune pentru protecţia apelor împotriva poluării cu nitraţi din surse agricole, Ministerul Mediului si Schimbărilor Climatice și Ministerul Agriculturii și Dezvoltării Rurale  au aprobat Programul de actiune pentru protecţia apelor împotriva poluării cu nitraţi proveniţi din surse agricole, cu o perioadă de valabilitate de 4 ani de la data aprobării, până la 12 iunie 2017.</w:t>
            </w:r>
          </w:p>
          <w:p w14:paraId="4068B025" w14:textId="77777777" w:rsidR="00D41EEA" w:rsidRDefault="00D41EEA" w:rsidP="00D41EEA">
            <w:pPr>
              <w:spacing w:before="240" w:after="240"/>
              <w:rPr>
                <w:szCs w:val="24"/>
              </w:rPr>
            </w:pPr>
            <w:r>
              <w:rPr>
                <w:szCs w:val="24"/>
              </w:rPr>
              <w:t>Anterior prezentului Program de acțiune, vechiul program (aprobat prin Decizia 21130/DC/14.10.2010) stabilea ca toate fermele având între 8 -100 UVM din zonele prevăzute în O 1552 /743/2008 să-și prevadă facilități minime obligatorii de gestionare a gunoiului de grajd. Termenul prevăzut de acest program ca dată la care standardul devine obligatoriu (14.10.2010) a beneficiat de o prelungire în cazul fermelor care solicitau sprijin FEADR de încă 36 luni calendaristice (2013). Astfel, investițiile de conformare nu mai sunt eligibile pentru exploatațiile având între 8 -100 UVM din ZVN conform ordinului amintit.</w:t>
            </w:r>
          </w:p>
          <w:p w14:paraId="0B3A410E" w14:textId="77777777" w:rsidR="00D41EEA" w:rsidRDefault="00D41EEA" w:rsidP="00D41EEA">
            <w:pPr>
              <w:spacing w:before="240" w:after="240"/>
              <w:rPr>
                <w:szCs w:val="24"/>
              </w:rPr>
            </w:pPr>
            <w:r>
              <w:rPr>
                <w:szCs w:val="24"/>
              </w:rPr>
              <w:lastRenderedPageBreak/>
              <w:t>Prin noul program din 2013 s-a extins aplicarea măsurilor de protecție a apelor împotriva poluării cu nitrați proveniți din surse agricole de la ZVN stabilte anterior (aprox. 58% din suprafața țării) la nivelul întregului teritoriu al Romaniei, pentru toți fermierii care dețin sau administrează exploatații agricole și pentru administrațiile publice locale ale comunelor, orașelor și municipiilor pe teritoriul cărora există exploatații agricole.</w:t>
            </w:r>
          </w:p>
          <w:p w14:paraId="54DE5FBF" w14:textId="77777777" w:rsidR="00D41EEA" w:rsidRDefault="00D41EEA" w:rsidP="00D41EEA">
            <w:pPr>
              <w:spacing w:before="240" w:after="240"/>
              <w:rPr>
                <w:szCs w:val="24"/>
              </w:rPr>
            </w:pPr>
            <w:r>
              <w:rPr>
                <w:szCs w:val="24"/>
              </w:rPr>
              <w:t>Sprijinul vizat prin această măsură va contribui la îndeplinirea obiectivelor din Programul de actiune pentru protecţia apelor împotriva poluării cu nitraţi proveniţi din surse agricole prin susținerea investitiilor pentru management durabil al gunoiului de grajd și a altor dejecții animale care să asigure protecția apelor împotriva poluării cu nitrați și va fi acordat până la încheierea perioadei de grație (12 iunie 2018) permisă de R 1305/2013.</w:t>
            </w:r>
          </w:p>
          <w:p w14:paraId="720BFBEC" w14:textId="77777777" w:rsidR="00D41EEA" w:rsidRDefault="00D41EEA" w:rsidP="00D41EEA">
            <w:pPr>
              <w:spacing w:before="240" w:after="240"/>
              <w:rPr>
                <w:szCs w:val="24"/>
              </w:rPr>
            </w:pPr>
            <w:r>
              <w:rPr>
                <w:szCs w:val="24"/>
              </w:rPr>
              <w:t>Astfel, în contextul noului Program de acțiune 2013, vor fi eligibile investitiile de conformare la cerințele acestui program pentru toate exploatațiile din celelalte zone altele decât cele desemnate anterior prin O 1552 /743/2008 și doar pentru exploatațiile agricole care dețin mai puțin de 8 UVM și sunt situate în ZVN desemnate prin Ordinului comun MM /MADR nr. 1552 /743/2008, cu completările și modificările ulterioare. Deasemenea, se aplică derogarea prevăzută de art. 17(5) din Reg. 1305/2013 conform căreia tinerii fermierii pot beneficia de sprijin necesar conformării cu Programului de acțiuni 2013, indiferent de zona din care provin sau de numărul de animale.</w:t>
            </w:r>
          </w:p>
          <w:p w14:paraId="50CC8F42" w14:textId="77777777" w:rsidR="00D41EEA" w:rsidRDefault="00D41EEA" w:rsidP="00D41EEA">
            <w:pPr>
              <w:pStyle w:val="BodyText"/>
            </w:pPr>
          </w:p>
        </w:tc>
      </w:tr>
    </w:tbl>
    <w:p w14:paraId="7C18F7A9" w14:textId="77777777" w:rsidR="00D41EEA" w:rsidRDefault="00D41EEA" w:rsidP="00D41EEA">
      <w:r>
        <w:lastRenderedPageBreak/>
        <w:t>Where relevant, the minimum standards for energy efficiency referred to in Article 13(c) of Delegated Regulation (EU) No 807/2014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6F0157E6" w14:textId="77777777" w:rsidTr="00F90A63">
        <w:tc>
          <w:tcPr>
            <w:tcW w:w="12000" w:type="dxa"/>
            <w:shd w:val="clear" w:color="auto" w:fill="auto"/>
            <w:tcMar>
              <w:top w:w="20" w:type="dxa"/>
              <w:bottom w:w="20" w:type="dxa"/>
            </w:tcMar>
            <w:vAlign w:val="center"/>
          </w:tcPr>
          <w:p w14:paraId="64E2065A" w14:textId="77777777" w:rsidR="00D41EEA" w:rsidRDefault="00D41EEA" w:rsidP="00D41EEA">
            <w:pPr>
              <w:spacing w:before="0" w:after="240"/>
              <w:rPr>
                <w:szCs w:val="24"/>
              </w:rPr>
            </w:pPr>
            <w:r>
              <w:rPr>
                <w:szCs w:val="24"/>
              </w:rPr>
              <w:t>Având în vedere că la nivel național nu există standarde minime în materie de eficiență energetică, nu se aplică prevederile art. 13 c) pentru investițiile în infrastructura de producere și utilizare a energiei din surse regenerabile;</w:t>
            </w:r>
          </w:p>
          <w:p w14:paraId="4E1AA38E" w14:textId="77777777" w:rsidR="00D41EEA" w:rsidRDefault="00D41EEA" w:rsidP="00D41EEA">
            <w:pPr>
              <w:pStyle w:val="BodyText"/>
            </w:pPr>
          </w:p>
        </w:tc>
      </w:tr>
    </w:tbl>
    <w:p w14:paraId="2196002D" w14:textId="77777777" w:rsidR="00D41EEA" w:rsidRDefault="00D41EEA" w:rsidP="00D41EEA">
      <w:r>
        <w:t>Where relevant, definition of the thresholds referred to in Article 13(e) of Delegated Regulation (EU) No 807/2014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D41EEA" w14:paraId="0701E0FF" w14:textId="77777777" w:rsidTr="00F90A63">
        <w:tc>
          <w:tcPr>
            <w:tcW w:w="12000" w:type="dxa"/>
            <w:shd w:val="clear" w:color="auto" w:fill="auto"/>
            <w:tcMar>
              <w:top w:w="20" w:type="dxa"/>
              <w:bottom w:w="20" w:type="dxa"/>
            </w:tcMar>
            <w:vAlign w:val="center"/>
          </w:tcPr>
          <w:p w14:paraId="12918E4D" w14:textId="77777777" w:rsidR="00D41EEA" w:rsidRDefault="00D41EEA" w:rsidP="00D41EEA">
            <w:pPr>
              <w:spacing w:before="0" w:after="240"/>
              <w:rPr>
                <w:szCs w:val="24"/>
              </w:rPr>
            </w:pPr>
            <w:r>
              <w:rPr>
                <w:szCs w:val="24"/>
              </w:rPr>
              <w:t>Având în vedere că nu sunt susținute investițiile de producere a bioenergiei/biocombustibili din culturi agricole menționate la art. 13(e), nu este necesară stabilirea pragului cerut conform art. 13(e), deoarece exploatațiile agricole vor obține această bioeneregie doar din deșeuri/produse secundare rezultate din propria activitate agricolă; prin urmare acest prag este stabilit la nivel zero. </w:t>
            </w:r>
          </w:p>
          <w:p w14:paraId="750CCC2D" w14:textId="77777777" w:rsidR="00D41EEA" w:rsidRDefault="00D41EEA" w:rsidP="00D41EEA">
            <w:pPr>
              <w:pStyle w:val="BodyText"/>
            </w:pPr>
          </w:p>
        </w:tc>
      </w:tr>
    </w:tbl>
    <w:p w14:paraId="6E2159D8" w14:textId="77777777" w:rsidR="006656AF" w:rsidRDefault="00D41EEA" w:rsidP="00D41EEA">
      <w:r>
        <w:br w:type="page"/>
      </w:r>
    </w:p>
    <w:sectPr w:rsidR="00665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36603"/>
    <w:multiLevelType w:val="multilevel"/>
    <w:tmpl w:val="A09AD310"/>
    <w:numStyleLink w:val="Headings"/>
  </w:abstractNum>
  <w:abstractNum w:abstractNumId="1" w15:restartNumberingAfterBreak="0">
    <w:nsid w:val="57594894"/>
    <w:multiLevelType w:val="multilevel"/>
    <w:tmpl w:val="A09AD310"/>
    <w:styleLink w:val="Headings"/>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color w:val="auto"/>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2" w15:restartNumberingAfterBreak="0">
    <w:nsid w:val="7223057F"/>
    <w:multiLevelType w:val="hybridMultilevel"/>
    <w:tmpl w:val="7223057F"/>
    <w:lvl w:ilvl="0" w:tplc="3CA6FFF4">
      <w:start w:val="1"/>
      <w:numFmt w:val="bullet"/>
      <w:lvlText w:val=""/>
      <w:lvlJc w:val="left"/>
      <w:pPr>
        <w:ind w:left="720" w:hanging="360"/>
      </w:pPr>
      <w:rPr>
        <w:rFonts w:ascii="Symbol" w:hAnsi="Symbol"/>
      </w:rPr>
    </w:lvl>
    <w:lvl w:ilvl="1" w:tplc="D22EE53C">
      <w:start w:val="1"/>
      <w:numFmt w:val="bullet"/>
      <w:lvlText w:val="o"/>
      <w:lvlJc w:val="left"/>
      <w:pPr>
        <w:tabs>
          <w:tab w:val="num" w:pos="1440"/>
        </w:tabs>
        <w:ind w:left="1440" w:hanging="360"/>
      </w:pPr>
      <w:rPr>
        <w:rFonts w:ascii="Courier New" w:hAnsi="Courier New"/>
      </w:rPr>
    </w:lvl>
    <w:lvl w:ilvl="2" w:tplc="F4421C32">
      <w:start w:val="1"/>
      <w:numFmt w:val="bullet"/>
      <w:lvlText w:val=""/>
      <w:lvlJc w:val="left"/>
      <w:pPr>
        <w:tabs>
          <w:tab w:val="num" w:pos="2160"/>
        </w:tabs>
        <w:ind w:left="2160" w:hanging="360"/>
      </w:pPr>
      <w:rPr>
        <w:rFonts w:ascii="Wingdings" w:hAnsi="Wingdings"/>
      </w:rPr>
    </w:lvl>
    <w:lvl w:ilvl="3" w:tplc="21FAD598">
      <w:start w:val="1"/>
      <w:numFmt w:val="bullet"/>
      <w:lvlText w:val=""/>
      <w:lvlJc w:val="left"/>
      <w:pPr>
        <w:tabs>
          <w:tab w:val="num" w:pos="2880"/>
        </w:tabs>
        <w:ind w:left="2880" w:hanging="360"/>
      </w:pPr>
      <w:rPr>
        <w:rFonts w:ascii="Symbol" w:hAnsi="Symbol"/>
      </w:rPr>
    </w:lvl>
    <w:lvl w:ilvl="4" w:tplc="C0CC0B4C">
      <w:start w:val="1"/>
      <w:numFmt w:val="bullet"/>
      <w:lvlText w:val="o"/>
      <w:lvlJc w:val="left"/>
      <w:pPr>
        <w:tabs>
          <w:tab w:val="num" w:pos="3600"/>
        </w:tabs>
        <w:ind w:left="3600" w:hanging="360"/>
      </w:pPr>
      <w:rPr>
        <w:rFonts w:ascii="Courier New" w:hAnsi="Courier New"/>
      </w:rPr>
    </w:lvl>
    <w:lvl w:ilvl="5" w:tplc="AB600234">
      <w:start w:val="1"/>
      <w:numFmt w:val="bullet"/>
      <w:lvlText w:val=""/>
      <w:lvlJc w:val="left"/>
      <w:pPr>
        <w:tabs>
          <w:tab w:val="num" w:pos="4320"/>
        </w:tabs>
        <w:ind w:left="4320" w:hanging="360"/>
      </w:pPr>
      <w:rPr>
        <w:rFonts w:ascii="Wingdings" w:hAnsi="Wingdings"/>
      </w:rPr>
    </w:lvl>
    <w:lvl w:ilvl="6" w:tplc="DAD823C4">
      <w:start w:val="1"/>
      <w:numFmt w:val="bullet"/>
      <w:lvlText w:val=""/>
      <w:lvlJc w:val="left"/>
      <w:pPr>
        <w:tabs>
          <w:tab w:val="num" w:pos="5040"/>
        </w:tabs>
        <w:ind w:left="5040" w:hanging="360"/>
      </w:pPr>
      <w:rPr>
        <w:rFonts w:ascii="Symbol" w:hAnsi="Symbol"/>
      </w:rPr>
    </w:lvl>
    <w:lvl w:ilvl="7" w:tplc="602259B8">
      <w:start w:val="1"/>
      <w:numFmt w:val="bullet"/>
      <w:lvlText w:val="o"/>
      <w:lvlJc w:val="left"/>
      <w:pPr>
        <w:tabs>
          <w:tab w:val="num" w:pos="5760"/>
        </w:tabs>
        <w:ind w:left="5760" w:hanging="360"/>
      </w:pPr>
      <w:rPr>
        <w:rFonts w:ascii="Courier New" w:hAnsi="Courier New"/>
      </w:rPr>
    </w:lvl>
    <w:lvl w:ilvl="8" w:tplc="6F86DE44">
      <w:start w:val="1"/>
      <w:numFmt w:val="bullet"/>
      <w:lvlText w:val=""/>
      <w:lvlJc w:val="left"/>
      <w:pPr>
        <w:tabs>
          <w:tab w:val="num" w:pos="6480"/>
        </w:tabs>
        <w:ind w:left="6480" w:hanging="360"/>
      </w:pPr>
      <w:rPr>
        <w:rFonts w:ascii="Wingdings" w:hAnsi="Wingdings"/>
      </w:rPr>
    </w:lvl>
  </w:abstractNum>
  <w:abstractNum w:abstractNumId="3" w15:restartNumberingAfterBreak="0">
    <w:nsid w:val="72230580"/>
    <w:multiLevelType w:val="hybridMultilevel"/>
    <w:tmpl w:val="72230580"/>
    <w:lvl w:ilvl="0" w:tplc="B36CB728">
      <w:start w:val="1"/>
      <w:numFmt w:val="bullet"/>
      <w:lvlText w:val=""/>
      <w:lvlJc w:val="left"/>
      <w:pPr>
        <w:ind w:left="720" w:hanging="360"/>
      </w:pPr>
      <w:rPr>
        <w:rFonts w:ascii="Symbol" w:hAnsi="Symbol"/>
      </w:rPr>
    </w:lvl>
    <w:lvl w:ilvl="1" w:tplc="F36064D4">
      <w:start w:val="1"/>
      <w:numFmt w:val="bullet"/>
      <w:lvlText w:val="o"/>
      <w:lvlJc w:val="left"/>
      <w:pPr>
        <w:tabs>
          <w:tab w:val="num" w:pos="1440"/>
        </w:tabs>
        <w:ind w:left="1440" w:hanging="360"/>
      </w:pPr>
      <w:rPr>
        <w:rFonts w:ascii="Courier New" w:hAnsi="Courier New"/>
      </w:rPr>
    </w:lvl>
    <w:lvl w:ilvl="2" w:tplc="80828D82">
      <w:start w:val="1"/>
      <w:numFmt w:val="bullet"/>
      <w:lvlText w:val=""/>
      <w:lvlJc w:val="left"/>
      <w:pPr>
        <w:tabs>
          <w:tab w:val="num" w:pos="2160"/>
        </w:tabs>
        <w:ind w:left="2160" w:hanging="360"/>
      </w:pPr>
      <w:rPr>
        <w:rFonts w:ascii="Wingdings" w:hAnsi="Wingdings"/>
      </w:rPr>
    </w:lvl>
    <w:lvl w:ilvl="3" w:tplc="60FC3D5E">
      <w:start w:val="1"/>
      <w:numFmt w:val="bullet"/>
      <w:lvlText w:val=""/>
      <w:lvlJc w:val="left"/>
      <w:pPr>
        <w:tabs>
          <w:tab w:val="num" w:pos="2880"/>
        </w:tabs>
        <w:ind w:left="2880" w:hanging="360"/>
      </w:pPr>
      <w:rPr>
        <w:rFonts w:ascii="Symbol" w:hAnsi="Symbol"/>
      </w:rPr>
    </w:lvl>
    <w:lvl w:ilvl="4" w:tplc="97FAEFAA">
      <w:start w:val="1"/>
      <w:numFmt w:val="bullet"/>
      <w:lvlText w:val="o"/>
      <w:lvlJc w:val="left"/>
      <w:pPr>
        <w:tabs>
          <w:tab w:val="num" w:pos="3600"/>
        </w:tabs>
        <w:ind w:left="3600" w:hanging="360"/>
      </w:pPr>
      <w:rPr>
        <w:rFonts w:ascii="Courier New" w:hAnsi="Courier New"/>
      </w:rPr>
    </w:lvl>
    <w:lvl w:ilvl="5" w:tplc="F462F856">
      <w:start w:val="1"/>
      <w:numFmt w:val="bullet"/>
      <w:lvlText w:val=""/>
      <w:lvlJc w:val="left"/>
      <w:pPr>
        <w:tabs>
          <w:tab w:val="num" w:pos="4320"/>
        </w:tabs>
        <w:ind w:left="4320" w:hanging="360"/>
      </w:pPr>
      <w:rPr>
        <w:rFonts w:ascii="Wingdings" w:hAnsi="Wingdings"/>
      </w:rPr>
    </w:lvl>
    <w:lvl w:ilvl="6" w:tplc="B2B69054">
      <w:start w:val="1"/>
      <w:numFmt w:val="bullet"/>
      <w:lvlText w:val=""/>
      <w:lvlJc w:val="left"/>
      <w:pPr>
        <w:tabs>
          <w:tab w:val="num" w:pos="5040"/>
        </w:tabs>
        <w:ind w:left="5040" w:hanging="360"/>
      </w:pPr>
      <w:rPr>
        <w:rFonts w:ascii="Symbol" w:hAnsi="Symbol"/>
      </w:rPr>
    </w:lvl>
    <w:lvl w:ilvl="7" w:tplc="8D5C8D8A">
      <w:start w:val="1"/>
      <w:numFmt w:val="bullet"/>
      <w:lvlText w:val="o"/>
      <w:lvlJc w:val="left"/>
      <w:pPr>
        <w:tabs>
          <w:tab w:val="num" w:pos="5760"/>
        </w:tabs>
        <w:ind w:left="5760" w:hanging="360"/>
      </w:pPr>
      <w:rPr>
        <w:rFonts w:ascii="Courier New" w:hAnsi="Courier New"/>
      </w:rPr>
    </w:lvl>
    <w:lvl w:ilvl="8" w:tplc="68F2856A">
      <w:start w:val="1"/>
      <w:numFmt w:val="bullet"/>
      <w:lvlText w:val=""/>
      <w:lvlJc w:val="left"/>
      <w:pPr>
        <w:tabs>
          <w:tab w:val="num" w:pos="6480"/>
        </w:tabs>
        <w:ind w:left="6480" w:hanging="360"/>
      </w:pPr>
      <w:rPr>
        <w:rFonts w:ascii="Wingdings" w:hAnsi="Wingdings"/>
      </w:rPr>
    </w:lvl>
  </w:abstractNum>
  <w:abstractNum w:abstractNumId="4" w15:restartNumberingAfterBreak="0">
    <w:nsid w:val="72230581"/>
    <w:multiLevelType w:val="hybridMultilevel"/>
    <w:tmpl w:val="72230581"/>
    <w:lvl w:ilvl="0" w:tplc="0EF086CC">
      <w:start w:val="1"/>
      <w:numFmt w:val="bullet"/>
      <w:lvlText w:val=""/>
      <w:lvlJc w:val="left"/>
      <w:pPr>
        <w:tabs>
          <w:tab w:val="num" w:pos="720"/>
        </w:tabs>
        <w:ind w:left="720" w:hanging="360"/>
      </w:pPr>
      <w:rPr>
        <w:rFonts w:ascii="Symbol" w:hAnsi="Symbol"/>
      </w:rPr>
    </w:lvl>
    <w:lvl w:ilvl="1" w:tplc="A804144E">
      <w:start w:val="1"/>
      <w:numFmt w:val="bullet"/>
      <w:lvlText w:val="o"/>
      <w:lvlJc w:val="left"/>
      <w:pPr>
        <w:tabs>
          <w:tab w:val="num" w:pos="1440"/>
        </w:tabs>
        <w:ind w:left="1440" w:hanging="360"/>
      </w:pPr>
      <w:rPr>
        <w:rFonts w:ascii="Courier New" w:hAnsi="Courier New"/>
      </w:rPr>
    </w:lvl>
    <w:lvl w:ilvl="2" w:tplc="65F8759E">
      <w:start w:val="1"/>
      <w:numFmt w:val="bullet"/>
      <w:lvlText w:val=""/>
      <w:lvlJc w:val="left"/>
      <w:pPr>
        <w:tabs>
          <w:tab w:val="num" w:pos="2160"/>
        </w:tabs>
        <w:ind w:left="2160" w:hanging="360"/>
      </w:pPr>
      <w:rPr>
        <w:rFonts w:ascii="Wingdings" w:hAnsi="Wingdings"/>
      </w:rPr>
    </w:lvl>
    <w:lvl w:ilvl="3" w:tplc="9F867E42">
      <w:start w:val="1"/>
      <w:numFmt w:val="bullet"/>
      <w:lvlText w:val=""/>
      <w:lvlJc w:val="left"/>
      <w:pPr>
        <w:tabs>
          <w:tab w:val="num" w:pos="2880"/>
        </w:tabs>
        <w:ind w:left="2880" w:hanging="360"/>
      </w:pPr>
      <w:rPr>
        <w:rFonts w:ascii="Symbol" w:hAnsi="Symbol"/>
      </w:rPr>
    </w:lvl>
    <w:lvl w:ilvl="4" w:tplc="4E64C9C4">
      <w:start w:val="1"/>
      <w:numFmt w:val="bullet"/>
      <w:lvlText w:val="o"/>
      <w:lvlJc w:val="left"/>
      <w:pPr>
        <w:tabs>
          <w:tab w:val="num" w:pos="3600"/>
        </w:tabs>
        <w:ind w:left="3600" w:hanging="360"/>
      </w:pPr>
      <w:rPr>
        <w:rFonts w:ascii="Courier New" w:hAnsi="Courier New"/>
      </w:rPr>
    </w:lvl>
    <w:lvl w:ilvl="5" w:tplc="EDDA88F2">
      <w:start w:val="1"/>
      <w:numFmt w:val="bullet"/>
      <w:lvlText w:val=""/>
      <w:lvlJc w:val="left"/>
      <w:pPr>
        <w:tabs>
          <w:tab w:val="num" w:pos="4320"/>
        </w:tabs>
        <w:ind w:left="4320" w:hanging="360"/>
      </w:pPr>
      <w:rPr>
        <w:rFonts w:ascii="Wingdings" w:hAnsi="Wingdings"/>
      </w:rPr>
    </w:lvl>
    <w:lvl w:ilvl="6" w:tplc="4A587D30">
      <w:start w:val="1"/>
      <w:numFmt w:val="bullet"/>
      <w:lvlText w:val=""/>
      <w:lvlJc w:val="left"/>
      <w:pPr>
        <w:tabs>
          <w:tab w:val="num" w:pos="5040"/>
        </w:tabs>
        <w:ind w:left="5040" w:hanging="360"/>
      </w:pPr>
      <w:rPr>
        <w:rFonts w:ascii="Symbol" w:hAnsi="Symbol"/>
      </w:rPr>
    </w:lvl>
    <w:lvl w:ilvl="7" w:tplc="1B72680A">
      <w:start w:val="1"/>
      <w:numFmt w:val="bullet"/>
      <w:lvlText w:val="o"/>
      <w:lvlJc w:val="left"/>
      <w:pPr>
        <w:tabs>
          <w:tab w:val="num" w:pos="5760"/>
        </w:tabs>
        <w:ind w:left="5760" w:hanging="360"/>
      </w:pPr>
      <w:rPr>
        <w:rFonts w:ascii="Courier New" w:hAnsi="Courier New"/>
      </w:rPr>
    </w:lvl>
    <w:lvl w:ilvl="8" w:tplc="DF9AABC4">
      <w:start w:val="1"/>
      <w:numFmt w:val="bullet"/>
      <w:lvlText w:val=""/>
      <w:lvlJc w:val="left"/>
      <w:pPr>
        <w:tabs>
          <w:tab w:val="num" w:pos="6480"/>
        </w:tabs>
        <w:ind w:left="6480" w:hanging="360"/>
      </w:pPr>
      <w:rPr>
        <w:rFonts w:ascii="Wingdings" w:hAnsi="Wingdings"/>
      </w:rPr>
    </w:lvl>
  </w:abstractNum>
  <w:abstractNum w:abstractNumId="5" w15:restartNumberingAfterBreak="0">
    <w:nsid w:val="72230582"/>
    <w:multiLevelType w:val="multilevel"/>
    <w:tmpl w:val="7223058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2230583"/>
    <w:multiLevelType w:val="hybridMultilevel"/>
    <w:tmpl w:val="72230583"/>
    <w:lvl w:ilvl="0" w:tplc="DA28E2CE">
      <w:start w:val="1"/>
      <w:numFmt w:val="bullet"/>
      <w:lvlText w:val=""/>
      <w:lvlJc w:val="left"/>
      <w:pPr>
        <w:ind w:left="720" w:hanging="360"/>
      </w:pPr>
      <w:rPr>
        <w:rFonts w:ascii="Symbol" w:hAnsi="Symbol"/>
      </w:rPr>
    </w:lvl>
    <w:lvl w:ilvl="1" w:tplc="87DA4DA0">
      <w:start w:val="1"/>
      <w:numFmt w:val="bullet"/>
      <w:lvlText w:val="o"/>
      <w:lvlJc w:val="left"/>
      <w:pPr>
        <w:tabs>
          <w:tab w:val="num" w:pos="1440"/>
        </w:tabs>
        <w:ind w:left="1440" w:hanging="360"/>
      </w:pPr>
      <w:rPr>
        <w:rFonts w:ascii="Courier New" w:hAnsi="Courier New"/>
      </w:rPr>
    </w:lvl>
    <w:lvl w:ilvl="2" w:tplc="45B0CF26">
      <w:start w:val="1"/>
      <w:numFmt w:val="bullet"/>
      <w:lvlText w:val=""/>
      <w:lvlJc w:val="left"/>
      <w:pPr>
        <w:tabs>
          <w:tab w:val="num" w:pos="2160"/>
        </w:tabs>
        <w:ind w:left="2160" w:hanging="360"/>
      </w:pPr>
      <w:rPr>
        <w:rFonts w:ascii="Wingdings" w:hAnsi="Wingdings"/>
      </w:rPr>
    </w:lvl>
    <w:lvl w:ilvl="3" w:tplc="90A0EFD2">
      <w:start w:val="1"/>
      <w:numFmt w:val="bullet"/>
      <w:lvlText w:val=""/>
      <w:lvlJc w:val="left"/>
      <w:pPr>
        <w:tabs>
          <w:tab w:val="num" w:pos="2880"/>
        </w:tabs>
        <w:ind w:left="2880" w:hanging="360"/>
      </w:pPr>
      <w:rPr>
        <w:rFonts w:ascii="Symbol" w:hAnsi="Symbol"/>
      </w:rPr>
    </w:lvl>
    <w:lvl w:ilvl="4" w:tplc="DBEA1FB4">
      <w:start w:val="1"/>
      <w:numFmt w:val="bullet"/>
      <w:lvlText w:val="o"/>
      <w:lvlJc w:val="left"/>
      <w:pPr>
        <w:tabs>
          <w:tab w:val="num" w:pos="3600"/>
        </w:tabs>
        <w:ind w:left="3600" w:hanging="360"/>
      </w:pPr>
      <w:rPr>
        <w:rFonts w:ascii="Courier New" w:hAnsi="Courier New"/>
      </w:rPr>
    </w:lvl>
    <w:lvl w:ilvl="5" w:tplc="BD4C939A">
      <w:start w:val="1"/>
      <w:numFmt w:val="bullet"/>
      <w:lvlText w:val=""/>
      <w:lvlJc w:val="left"/>
      <w:pPr>
        <w:tabs>
          <w:tab w:val="num" w:pos="4320"/>
        </w:tabs>
        <w:ind w:left="4320" w:hanging="360"/>
      </w:pPr>
      <w:rPr>
        <w:rFonts w:ascii="Wingdings" w:hAnsi="Wingdings"/>
      </w:rPr>
    </w:lvl>
    <w:lvl w:ilvl="6" w:tplc="F52AE23E">
      <w:start w:val="1"/>
      <w:numFmt w:val="bullet"/>
      <w:lvlText w:val=""/>
      <w:lvlJc w:val="left"/>
      <w:pPr>
        <w:tabs>
          <w:tab w:val="num" w:pos="5040"/>
        </w:tabs>
        <w:ind w:left="5040" w:hanging="360"/>
      </w:pPr>
      <w:rPr>
        <w:rFonts w:ascii="Symbol" w:hAnsi="Symbol"/>
      </w:rPr>
    </w:lvl>
    <w:lvl w:ilvl="7" w:tplc="211697D6">
      <w:start w:val="1"/>
      <w:numFmt w:val="bullet"/>
      <w:lvlText w:val="o"/>
      <w:lvlJc w:val="left"/>
      <w:pPr>
        <w:tabs>
          <w:tab w:val="num" w:pos="5760"/>
        </w:tabs>
        <w:ind w:left="5760" w:hanging="360"/>
      </w:pPr>
      <w:rPr>
        <w:rFonts w:ascii="Courier New" w:hAnsi="Courier New"/>
      </w:rPr>
    </w:lvl>
    <w:lvl w:ilvl="8" w:tplc="6BCE5366">
      <w:start w:val="1"/>
      <w:numFmt w:val="bullet"/>
      <w:lvlText w:val=""/>
      <w:lvlJc w:val="left"/>
      <w:pPr>
        <w:tabs>
          <w:tab w:val="num" w:pos="6480"/>
        </w:tabs>
        <w:ind w:left="6480" w:hanging="360"/>
      </w:pPr>
      <w:rPr>
        <w:rFonts w:ascii="Wingdings" w:hAnsi="Wingdings"/>
      </w:rPr>
    </w:lvl>
  </w:abstractNum>
  <w:abstractNum w:abstractNumId="7" w15:restartNumberingAfterBreak="0">
    <w:nsid w:val="72230584"/>
    <w:multiLevelType w:val="hybridMultilevel"/>
    <w:tmpl w:val="72230584"/>
    <w:lvl w:ilvl="0" w:tplc="04489C3E">
      <w:start w:val="1"/>
      <w:numFmt w:val="bullet"/>
      <w:lvlText w:val=""/>
      <w:lvlJc w:val="left"/>
      <w:pPr>
        <w:ind w:left="720" w:hanging="360"/>
      </w:pPr>
      <w:rPr>
        <w:rFonts w:ascii="Symbol" w:hAnsi="Symbol"/>
      </w:rPr>
    </w:lvl>
    <w:lvl w:ilvl="1" w:tplc="77F6A69E">
      <w:start w:val="1"/>
      <w:numFmt w:val="bullet"/>
      <w:lvlText w:val="o"/>
      <w:lvlJc w:val="left"/>
      <w:pPr>
        <w:tabs>
          <w:tab w:val="num" w:pos="1440"/>
        </w:tabs>
        <w:ind w:left="1440" w:hanging="360"/>
      </w:pPr>
      <w:rPr>
        <w:rFonts w:ascii="Courier New" w:hAnsi="Courier New"/>
      </w:rPr>
    </w:lvl>
    <w:lvl w:ilvl="2" w:tplc="7A242C5C">
      <w:start w:val="1"/>
      <w:numFmt w:val="bullet"/>
      <w:lvlText w:val=""/>
      <w:lvlJc w:val="left"/>
      <w:pPr>
        <w:tabs>
          <w:tab w:val="num" w:pos="2160"/>
        </w:tabs>
        <w:ind w:left="2160" w:hanging="360"/>
      </w:pPr>
      <w:rPr>
        <w:rFonts w:ascii="Wingdings" w:hAnsi="Wingdings"/>
      </w:rPr>
    </w:lvl>
    <w:lvl w:ilvl="3" w:tplc="35FC94AE">
      <w:start w:val="1"/>
      <w:numFmt w:val="bullet"/>
      <w:lvlText w:val=""/>
      <w:lvlJc w:val="left"/>
      <w:pPr>
        <w:tabs>
          <w:tab w:val="num" w:pos="2880"/>
        </w:tabs>
        <w:ind w:left="2880" w:hanging="360"/>
      </w:pPr>
      <w:rPr>
        <w:rFonts w:ascii="Symbol" w:hAnsi="Symbol"/>
      </w:rPr>
    </w:lvl>
    <w:lvl w:ilvl="4" w:tplc="3A8A4110">
      <w:start w:val="1"/>
      <w:numFmt w:val="bullet"/>
      <w:lvlText w:val="o"/>
      <w:lvlJc w:val="left"/>
      <w:pPr>
        <w:tabs>
          <w:tab w:val="num" w:pos="3600"/>
        </w:tabs>
        <w:ind w:left="3600" w:hanging="360"/>
      </w:pPr>
      <w:rPr>
        <w:rFonts w:ascii="Courier New" w:hAnsi="Courier New"/>
      </w:rPr>
    </w:lvl>
    <w:lvl w:ilvl="5" w:tplc="60A0410C">
      <w:start w:val="1"/>
      <w:numFmt w:val="bullet"/>
      <w:lvlText w:val=""/>
      <w:lvlJc w:val="left"/>
      <w:pPr>
        <w:tabs>
          <w:tab w:val="num" w:pos="4320"/>
        </w:tabs>
        <w:ind w:left="4320" w:hanging="360"/>
      </w:pPr>
      <w:rPr>
        <w:rFonts w:ascii="Wingdings" w:hAnsi="Wingdings"/>
      </w:rPr>
    </w:lvl>
    <w:lvl w:ilvl="6" w:tplc="BE8EF082">
      <w:start w:val="1"/>
      <w:numFmt w:val="bullet"/>
      <w:lvlText w:val=""/>
      <w:lvlJc w:val="left"/>
      <w:pPr>
        <w:tabs>
          <w:tab w:val="num" w:pos="5040"/>
        </w:tabs>
        <w:ind w:left="5040" w:hanging="360"/>
      </w:pPr>
      <w:rPr>
        <w:rFonts w:ascii="Symbol" w:hAnsi="Symbol"/>
      </w:rPr>
    </w:lvl>
    <w:lvl w:ilvl="7" w:tplc="5A6C3DB2">
      <w:start w:val="1"/>
      <w:numFmt w:val="bullet"/>
      <w:lvlText w:val="o"/>
      <w:lvlJc w:val="left"/>
      <w:pPr>
        <w:tabs>
          <w:tab w:val="num" w:pos="5760"/>
        </w:tabs>
        <w:ind w:left="5760" w:hanging="360"/>
      </w:pPr>
      <w:rPr>
        <w:rFonts w:ascii="Courier New" w:hAnsi="Courier New"/>
      </w:rPr>
    </w:lvl>
    <w:lvl w:ilvl="8" w:tplc="2E248712">
      <w:start w:val="1"/>
      <w:numFmt w:val="bullet"/>
      <w:lvlText w:val=""/>
      <w:lvlJc w:val="left"/>
      <w:pPr>
        <w:tabs>
          <w:tab w:val="num" w:pos="6480"/>
        </w:tabs>
        <w:ind w:left="6480" w:hanging="360"/>
      </w:pPr>
      <w:rPr>
        <w:rFonts w:ascii="Wingdings" w:hAnsi="Wingdings"/>
      </w:rPr>
    </w:lvl>
  </w:abstractNum>
  <w:abstractNum w:abstractNumId="8" w15:restartNumberingAfterBreak="0">
    <w:nsid w:val="72230585"/>
    <w:multiLevelType w:val="hybridMultilevel"/>
    <w:tmpl w:val="72230585"/>
    <w:lvl w:ilvl="0" w:tplc="4EA22B84">
      <w:start w:val="1"/>
      <w:numFmt w:val="bullet"/>
      <w:lvlText w:val=""/>
      <w:lvlJc w:val="left"/>
      <w:pPr>
        <w:ind w:left="720" w:hanging="360"/>
      </w:pPr>
      <w:rPr>
        <w:rFonts w:ascii="Symbol" w:hAnsi="Symbol"/>
      </w:rPr>
    </w:lvl>
    <w:lvl w:ilvl="1" w:tplc="D240669E">
      <w:start w:val="1"/>
      <w:numFmt w:val="bullet"/>
      <w:lvlText w:val="o"/>
      <w:lvlJc w:val="left"/>
      <w:pPr>
        <w:tabs>
          <w:tab w:val="num" w:pos="1440"/>
        </w:tabs>
        <w:ind w:left="1440" w:hanging="360"/>
      </w:pPr>
      <w:rPr>
        <w:rFonts w:ascii="Courier New" w:hAnsi="Courier New"/>
      </w:rPr>
    </w:lvl>
    <w:lvl w:ilvl="2" w:tplc="2390BDE0">
      <w:start w:val="1"/>
      <w:numFmt w:val="bullet"/>
      <w:lvlText w:val=""/>
      <w:lvlJc w:val="left"/>
      <w:pPr>
        <w:tabs>
          <w:tab w:val="num" w:pos="2160"/>
        </w:tabs>
        <w:ind w:left="2160" w:hanging="360"/>
      </w:pPr>
      <w:rPr>
        <w:rFonts w:ascii="Wingdings" w:hAnsi="Wingdings"/>
      </w:rPr>
    </w:lvl>
    <w:lvl w:ilvl="3" w:tplc="B9547466">
      <w:start w:val="1"/>
      <w:numFmt w:val="bullet"/>
      <w:lvlText w:val=""/>
      <w:lvlJc w:val="left"/>
      <w:pPr>
        <w:tabs>
          <w:tab w:val="num" w:pos="2880"/>
        </w:tabs>
        <w:ind w:left="2880" w:hanging="360"/>
      </w:pPr>
      <w:rPr>
        <w:rFonts w:ascii="Symbol" w:hAnsi="Symbol"/>
      </w:rPr>
    </w:lvl>
    <w:lvl w:ilvl="4" w:tplc="DCA43BA8">
      <w:start w:val="1"/>
      <w:numFmt w:val="bullet"/>
      <w:lvlText w:val="o"/>
      <w:lvlJc w:val="left"/>
      <w:pPr>
        <w:tabs>
          <w:tab w:val="num" w:pos="3600"/>
        </w:tabs>
        <w:ind w:left="3600" w:hanging="360"/>
      </w:pPr>
      <w:rPr>
        <w:rFonts w:ascii="Courier New" w:hAnsi="Courier New"/>
      </w:rPr>
    </w:lvl>
    <w:lvl w:ilvl="5" w:tplc="268C54EA">
      <w:start w:val="1"/>
      <w:numFmt w:val="bullet"/>
      <w:lvlText w:val=""/>
      <w:lvlJc w:val="left"/>
      <w:pPr>
        <w:tabs>
          <w:tab w:val="num" w:pos="4320"/>
        </w:tabs>
        <w:ind w:left="4320" w:hanging="360"/>
      </w:pPr>
      <w:rPr>
        <w:rFonts w:ascii="Wingdings" w:hAnsi="Wingdings"/>
      </w:rPr>
    </w:lvl>
    <w:lvl w:ilvl="6" w:tplc="2ED4DEB0">
      <w:start w:val="1"/>
      <w:numFmt w:val="bullet"/>
      <w:lvlText w:val=""/>
      <w:lvlJc w:val="left"/>
      <w:pPr>
        <w:tabs>
          <w:tab w:val="num" w:pos="5040"/>
        </w:tabs>
        <w:ind w:left="5040" w:hanging="360"/>
      </w:pPr>
      <w:rPr>
        <w:rFonts w:ascii="Symbol" w:hAnsi="Symbol"/>
      </w:rPr>
    </w:lvl>
    <w:lvl w:ilvl="7" w:tplc="C1044DA8">
      <w:start w:val="1"/>
      <w:numFmt w:val="bullet"/>
      <w:lvlText w:val="o"/>
      <w:lvlJc w:val="left"/>
      <w:pPr>
        <w:tabs>
          <w:tab w:val="num" w:pos="5760"/>
        </w:tabs>
        <w:ind w:left="5760" w:hanging="360"/>
      </w:pPr>
      <w:rPr>
        <w:rFonts w:ascii="Courier New" w:hAnsi="Courier New"/>
      </w:rPr>
    </w:lvl>
    <w:lvl w:ilvl="8" w:tplc="96A0F35C">
      <w:start w:val="1"/>
      <w:numFmt w:val="bullet"/>
      <w:lvlText w:val=""/>
      <w:lvlJc w:val="left"/>
      <w:pPr>
        <w:tabs>
          <w:tab w:val="num" w:pos="6480"/>
        </w:tabs>
        <w:ind w:left="6480" w:hanging="360"/>
      </w:pPr>
      <w:rPr>
        <w:rFonts w:ascii="Wingdings" w:hAnsi="Wingdings"/>
      </w:rPr>
    </w:lvl>
  </w:abstractNum>
  <w:abstractNum w:abstractNumId="9" w15:restartNumberingAfterBreak="0">
    <w:nsid w:val="72230586"/>
    <w:multiLevelType w:val="hybridMultilevel"/>
    <w:tmpl w:val="72230586"/>
    <w:lvl w:ilvl="0" w:tplc="7E7A9904">
      <w:start w:val="1"/>
      <w:numFmt w:val="bullet"/>
      <w:lvlText w:val=""/>
      <w:lvlJc w:val="left"/>
      <w:pPr>
        <w:ind w:left="720" w:hanging="360"/>
      </w:pPr>
      <w:rPr>
        <w:rFonts w:ascii="Symbol" w:hAnsi="Symbol"/>
      </w:rPr>
    </w:lvl>
    <w:lvl w:ilvl="1" w:tplc="D7D8FC26">
      <w:start w:val="1"/>
      <w:numFmt w:val="bullet"/>
      <w:lvlText w:val="o"/>
      <w:lvlJc w:val="left"/>
      <w:pPr>
        <w:tabs>
          <w:tab w:val="num" w:pos="1440"/>
        </w:tabs>
        <w:ind w:left="1440" w:hanging="360"/>
      </w:pPr>
      <w:rPr>
        <w:rFonts w:ascii="Courier New" w:hAnsi="Courier New"/>
      </w:rPr>
    </w:lvl>
    <w:lvl w:ilvl="2" w:tplc="C0CAA8FE">
      <w:start w:val="1"/>
      <w:numFmt w:val="bullet"/>
      <w:lvlText w:val=""/>
      <w:lvlJc w:val="left"/>
      <w:pPr>
        <w:tabs>
          <w:tab w:val="num" w:pos="2160"/>
        </w:tabs>
        <w:ind w:left="2160" w:hanging="360"/>
      </w:pPr>
      <w:rPr>
        <w:rFonts w:ascii="Wingdings" w:hAnsi="Wingdings"/>
      </w:rPr>
    </w:lvl>
    <w:lvl w:ilvl="3" w:tplc="91DC5356">
      <w:start w:val="1"/>
      <w:numFmt w:val="bullet"/>
      <w:lvlText w:val=""/>
      <w:lvlJc w:val="left"/>
      <w:pPr>
        <w:tabs>
          <w:tab w:val="num" w:pos="2880"/>
        </w:tabs>
        <w:ind w:left="2880" w:hanging="360"/>
      </w:pPr>
      <w:rPr>
        <w:rFonts w:ascii="Symbol" w:hAnsi="Symbol"/>
      </w:rPr>
    </w:lvl>
    <w:lvl w:ilvl="4" w:tplc="97529A70">
      <w:start w:val="1"/>
      <w:numFmt w:val="bullet"/>
      <w:lvlText w:val="o"/>
      <w:lvlJc w:val="left"/>
      <w:pPr>
        <w:tabs>
          <w:tab w:val="num" w:pos="3600"/>
        </w:tabs>
        <w:ind w:left="3600" w:hanging="360"/>
      </w:pPr>
      <w:rPr>
        <w:rFonts w:ascii="Courier New" w:hAnsi="Courier New"/>
      </w:rPr>
    </w:lvl>
    <w:lvl w:ilvl="5" w:tplc="2E5A7A98">
      <w:start w:val="1"/>
      <w:numFmt w:val="bullet"/>
      <w:lvlText w:val=""/>
      <w:lvlJc w:val="left"/>
      <w:pPr>
        <w:tabs>
          <w:tab w:val="num" w:pos="4320"/>
        </w:tabs>
        <w:ind w:left="4320" w:hanging="360"/>
      </w:pPr>
      <w:rPr>
        <w:rFonts w:ascii="Wingdings" w:hAnsi="Wingdings"/>
      </w:rPr>
    </w:lvl>
    <w:lvl w:ilvl="6" w:tplc="AEC69678">
      <w:start w:val="1"/>
      <w:numFmt w:val="bullet"/>
      <w:lvlText w:val=""/>
      <w:lvlJc w:val="left"/>
      <w:pPr>
        <w:tabs>
          <w:tab w:val="num" w:pos="5040"/>
        </w:tabs>
        <w:ind w:left="5040" w:hanging="360"/>
      </w:pPr>
      <w:rPr>
        <w:rFonts w:ascii="Symbol" w:hAnsi="Symbol"/>
      </w:rPr>
    </w:lvl>
    <w:lvl w:ilvl="7" w:tplc="0A6E9278">
      <w:start w:val="1"/>
      <w:numFmt w:val="bullet"/>
      <w:lvlText w:val="o"/>
      <w:lvlJc w:val="left"/>
      <w:pPr>
        <w:tabs>
          <w:tab w:val="num" w:pos="5760"/>
        </w:tabs>
        <w:ind w:left="5760" w:hanging="360"/>
      </w:pPr>
      <w:rPr>
        <w:rFonts w:ascii="Courier New" w:hAnsi="Courier New"/>
      </w:rPr>
    </w:lvl>
    <w:lvl w:ilvl="8" w:tplc="7EC4C320">
      <w:start w:val="1"/>
      <w:numFmt w:val="bullet"/>
      <w:lvlText w:val=""/>
      <w:lvlJc w:val="left"/>
      <w:pPr>
        <w:tabs>
          <w:tab w:val="num" w:pos="6480"/>
        </w:tabs>
        <w:ind w:left="6480" w:hanging="360"/>
      </w:pPr>
      <w:rPr>
        <w:rFonts w:ascii="Wingdings" w:hAnsi="Wingdings"/>
      </w:rPr>
    </w:lvl>
  </w:abstractNum>
  <w:abstractNum w:abstractNumId="10" w15:restartNumberingAfterBreak="0">
    <w:nsid w:val="72230587"/>
    <w:multiLevelType w:val="hybridMultilevel"/>
    <w:tmpl w:val="72230587"/>
    <w:lvl w:ilvl="0" w:tplc="752CBE6C">
      <w:start w:val="1"/>
      <w:numFmt w:val="bullet"/>
      <w:lvlText w:val=""/>
      <w:lvlJc w:val="left"/>
      <w:pPr>
        <w:ind w:left="720" w:hanging="360"/>
      </w:pPr>
      <w:rPr>
        <w:rFonts w:ascii="Symbol" w:hAnsi="Symbol"/>
      </w:rPr>
    </w:lvl>
    <w:lvl w:ilvl="1" w:tplc="C5B2D72C">
      <w:start w:val="1"/>
      <w:numFmt w:val="bullet"/>
      <w:lvlText w:val="o"/>
      <w:lvlJc w:val="left"/>
      <w:pPr>
        <w:tabs>
          <w:tab w:val="num" w:pos="1440"/>
        </w:tabs>
        <w:ind w:left="1440" w:hanging="360"/>
      </w:pPr>
      <w:rPr>
        <w:rFonts w:ascii="Courier New" w:hAnsi="Courier New"/>
      </w:rPr>
    </w:lvl>
    <w:lvl w:ilvl="2" w:tplc="5D4A6740">
      <w:start w:val="1"/>
      <w:numFmt w:val="bullet"/>
      <w:lvlText w:val=""/>
      <w:lvlJc w:val="left"/>
      <w:pPr>
        <w:tabs>
          <w:tab w:val="num" w:pos="2160"/>
        </w:tabs>
        <w:ind w:left="2160" w:hanging="360"/>
      </w:pPr>
      <w:rPr>
        <w:rFonts w:ascii="Wingdings" w:hAnsi="Wingdings"/>
      </w:rPr>
    </w:lvl>
    <w:lvl w:ilvl="3" w:tplc="8B40A800">
      <w:start w:val="1"/>
      <w:numFmt w:val="bullet"/>
      <w:lvlText w:val=""/>
      <w:lvlJc w:val="left"/>
      <w:pPr>
        <w:tabs>
          <w:tab w:val="num" w:pos="2880"/>
        </w:tabs>
        <w:ind w:left="2880" w:hanging="360"/>
      </w:pPr>
      <w:rPr>
        <w:rFonts w:ascii="Symbol" w:hAnsi="Symbol"/>
      </w:rPr>
    </w:lvl>
    <w:lvl w:ilvl="4" w:tplc="825CA6F0">
      <w:start w:val="1"/>
      <w:numFmt w:val="bullet"/>
      <w:lvlText w:val="o"/>
      <w:lvlJc w:val="left"/>
      <w:pPr>
        <w:tabs>
          <w:tab w:val="num" w:pos="3600"/>
        </w:tabs>
        <w:ind w:left="3600" w:hanging="360"/>
      </w:pPr>
      <w:rPr>
        <w:rFonts w:ascii="Courier New" w:hAnsi="Courier New"/>
      </w:rPr>
    </w:lvl>
    <w:lvl w:ilvl="5" w:tplc="B53C6794">
      <w:start w:val="1"/>
      <w:numFmt w:val="bullet"/>
      <w:lvlText w:val=""/>
      <w:lvlJc w:val="left"/>
      <w:pPr>
        <w:tabs>
          <w:tab w:val="num" w:pos="4320"/>
        </w:tabs>
        <w:ind w:left="4320" w:hanging="360"/>
      </w:pPr>
      <w:rPr>
        <w:rFonts w:ascii="Wingdings" w:hAnsi="Wingdings"/>
      </w:rPr>
    </w:lvl>
    <w:lvl w:ilvl="6" w:tplc="04A2F256">
      <w:start w:val="1"/>
      <w:numFmt w:val="bullet"/>
      <w:lvlText w:val=""/>
      <w:lvlJc w:val="left"/>
      <w:pPr>
        <w:tabs>
          <w:tab w:val="num" w:pos="5040"/>
        </w:tabs>
        <w:ind w:left="5040" w:hanging="360"/>
      </w:pPr>
      <w:rPr>
        <w:rFonts w:ascii="Symbol" w:hAnsi="Symbol"/>
      </w:rPr>
    </w:lvl>
    <w:lvl w:ilvl="7" w:tplc="6F464E2A">
      <w:start w:val="1"/>
      <w:numFmt w:val="bullet"/>
      <w:lvlText w:val="o"/>
      <w:lvlJc w:val="left"/>
      <w:pPr>
        <w:tabs>
          <w:tab w:val="num" w:pos="5760"/>
        </w:tabs>
        <w:ind w:left="5760" w:hanging="360"/>
      </w:pPr>
      <w:rPr>
        <w:rFonts w:ascii="Courier New" w:hAnsi="Courier New"/>
      </w:rPr>
    </w:lvl>
    <w:lvl w:ilvl="8" w:tplc="F188B430">
      <w:start w:val="1"/>
      <w:numFmt w:val="bullet"/>
      <w:lvlText w:val=""/>
      <w:lvlJc w:val="left"/>
      <w:pPr>
        <w:tabs>
          <w:tab w:val="num" w:pos="6480"/>
        </w:tabs>
        <w:ind w:left="6480" w:hanging="360"/>
      </w:pPr>
      <w:rPr>
        <w:rFonts w:ascii="Wingdings" w:hAnsi="Wingdings"/>
      </w:rPr>
    </w:lvl>
  </w:abstractNum>
  <w:abstractNum w:abstractNumId="11" w15:restartNumberingAfterBreak="0">
    <w:nsid w:val="72230588"/>
    <w:multiLevelType w:val="hybridMultilevel"/>
    <w:tmpl w:val="72230588"/>
    <w:lvl w:ilvl="0" w:tplc="50F2C86C">
      <w:start w:val="1"/>
      <w:numFmt w:val="bullet"/>
      <w:lvlText w:val=""/>
      <w:lvlJc w:val="left"/>
      <w:pPr>
        <w:ind w:left="720" w:hanging="360"/>
      </w:pPr>
      <w:rPr>
        <w:rFonts w:ascii="Symbol" w:hAnsi="Symbol"/>
      </w:rPr>
    </w:lvl>
    <w:lvl w:ilvl="1" w:tplc="87B25612">
      <w:start w:val="1"/>
      <w:numFmt w:val="bullet"/>
      <w:lvlText w:val="o"/>
      <w:lvlJc w:val="left"/>
      <w:pPr>
        <w:tabs>
          <w:tab w:val="num" w:pos="1440"/>
        </w:tabs>
        <w:ind w:left="1440" w:hanging="360"/>
      </w:pPr>
      <w:rPr>
        <w:rFonts w:ascii="Courier New" w:hAnsi="Courier New"/>
      </w:rPr>
    </w:lvl>
    <w:lvl w:ilvl="2" w:tplc="7B3C51DA">
      <w:start w:val="1"/>
      <w:numFmt w:val="bullet"/>
      <w:lvlText w:val=""/>
      <w:lvlJc w:val="left"/>
      <w:pPr>
        <w:tabs>
          <w:tab w:val="num" w:pos="2160"/>
        </w:tabs>
        <w:ind w:left="2160" w:hanging="360"/>
      </w:pPr>
      <w:rPr>
        <w:rFonts w:ascii="Wingdings" w:hAnsi="Wingdings"/>
      </w:rPr>
    </w:lvl>
    <w:lvl w:ilvl="3" w:tplc="A7A28934">
      <w:start w:val="1"/>
      <w:numFmt w:val="bullet"/>
      <w:lvlText w:val=""/>
      <w:lvlJc w:val="left"/>
      <w:pPr>
        <w:tabs>
          <w:tab w:val="num" w:pos="2880"/>
        </w:tabs>
        <w:ind w:left="2880" w:hanging="360"/>
      </w:pPr>
      <w:rPr>
        <w:rFonts w:ascii="Symbol" w:hAnsi="Symbol"/>
      </w:rPr>
    </w:lvl>
    <w:lvl w:ilvl="4" w:tplc="EFB227B0">
      <w:start w:val="1"/>
      <w:numFmt w:val="bullet"/>
      <w:lvlText w:val="o"/>
      <w:lvlJc w:val="left"/>
      <w:pPr>
        <w:tabs>
          <w:tab w:val="num" w:pos="3600"/>
        </w:tabs>
        <w:ind w:left="3600" w:hanging="360"/>
      </w:pPr>
      <w:rPr>
        <w:rFonts w:ascii="Courier New" w:hAnsi="Courier New"/>
      </w:rPr>
    </w:lvl>
    <w:lvl w:ilvl="5" w:tplc="D8FA8D52">
      <w:start w:val="1"/>
      <w:numFmt w:val="bullet"/>
      <w:lvlText w:val=""/>
      <w:lvlJc w:val="left"/>
      <w:pPr>
        <w:tabs>
          <w:tab w:val="num" w:pos="4320"/>
        </w:tabs>
        <w:ind w:left="4320" w:hanging="360"/>
      </w:pPr>
      <w:rPr>
        <w:rFonts w:ascii="Wingdings" w:hAnsi="Wingdings"/>
      </w:rPr>
    </w:lvl>
    <w:lvl w:ilvl="6" w:tplc="0A92C690">
      <w:start w:val="1"/>
      <w:numFmt w:val="bullet"/>
      <w:lvlText w:val=""/>
      <w:lvlJc w:val="left"/>
      <w:pPr>
        <w:tabs>
          <w:tab w:val="num" w:pos="5040"/>
        </w:tabs>
        <w:ind w:left="5040" w:hanging="360"/>
      </w:pPr>
      <w:rPr>
        <w:rFonts w:ascii="Symbol" w:hAnsi="Symbol"/>
      </w:rPr>
    </w:lvl>
    <w:lvl w:ilvl="7" w:tplc="076CFFB8">
      <w:start w:val="1"/>
      <w:numFmt w:val="bullet"/>
      <w:lvlText w:val="o"/>
      <w:lvlJc w:val="left"/>
      <w:pPr>
        <w:tabs>
          <w:tab w:val="num" w:pos="5760"/>
        </w:tabs>
        <w:ind w:left="5760" w:hanging="360"/>
      </w:pPr>
      <w:rPr>
        <w:rFonts w:ascii="Courier New" w:hAnsi="Courier New"/>
      </w:rPr>
    </w:lvl>
    <w:lvl w:ilvl="8" w:tplc="BAAA7A08">
      <w:start w:val="1"/>
      <w:numFmt w:val="bullet"/>
      <w:lvlText w:val=""/>
      <w:lvlJc w:val="left"/>
      <w:pPr>
        <w:tabs>
          <w:tab w:val="num" w:pos="6480"/>
        </w:tabs>
        <w:ind w:left="6480" w:hanging="360"/>
      </w:pPr>
      <w:rPr>
        <w:rFonts w:ascii="Wingdings" w:hAnsi="Wingdings"/>
      </w:rPr>
    </w:lvl>
  </w:abstractNum>
  <w:abstractNum w:abstractNumId="12" w15:restartNumberingAfterBreak="0">
    <w:nsid w:val="72230589"/>
    <w:multiLevelType w:val="hybridMultilevel"/>
    <w:tmpl w:val="72230589"/>
    <w:lvl w:ilvl="0" w:tplc="C86A1830">
      <w:start w:val="1"/>
      <w:numFmt w:val="bullet"/>
      <w:lvlText w:val=""/>
      <w:lvlJc w:val="left"/>
      <w:pPr>
        <w:ind w:left="720" w:hanging="360"/>
      </w:pPr>
      <w:rPr>
        <w:rFonts w:ascii="Symbol" w:hAnsi="Symbol"/>
      </w:rPr>
    </w:lvl>
    <w:lvl w:ilvl="1" w:tplc="4A60BD76">
      <w:start w:val="1"/>
      <w:numFmt w:val="bullet"/>
      <w:lvlText w:val="o"/>
      <w:lvlJc w:val="left"/>
      <w:pPr>
        <w:tabs>
          <w:tab w:val="num" w:pos="1440"/>
        </w:tabs>
        <w:ind w:left="1440" w:hanging="360"/>
      </w:pPr>
      <w:rPr>
        <w:rFonts w:ascii="Courier New" w:hAnsi="Courier New"/>
      </w:rPr>
    </w:lvl>
    <w:lvl w:ilvl="2" w:tplc="ECB21C54">
      <w:start w:val="1"/>
      <w:numFmt w:val="bullet"/>
      <w:lvlText w:val=""/>
      <w:lvlJc w:val="left"/>
      <w:pPr>
        <w:tabs>
          <w:tab w:val="num" w:pos="2160"/>
        </w:tabs>
        <w:ind w:left="2160" w:hanging="360"/>
      </w:pPr>
      <w:rPr>
        <w:rFonts w:ascii="Wingdings" w:hAnsi="Wingdings"/>
      </w:rPr>
    </w:lvl>
    <w:lvl w:ilvl="3" w:tplc="26445C4C">
      <w:start w:val="1"/>
      <w:numFmt w:val="bullet"/>
      <w:lvlText w:val=""/>
      <w:lvlJc w:val="left"/>
      <w:pPr>
        <w:tabs>
          <w:tab w:val="num" w:pos="2880"/>
        </w:tabs>
        <w:ind w:left="2880" w:hanging="360"/>
      </w:pPr>
      <w:rPr>
        <w:rFonts w:ascii="Symbol" w:hAnsi="Symbol"/>
      </w:rPr>
    </w:lvl>
    <w:lvl w:ilvl="4" w:tplc="3E000DD2">
      <w:start w:val="1"/>
      <w:numFmt w:val="bullet"/>
      <w:lvlText w:val="o"/>
      <w:lvlJc w:val="left"/>
      <w:pPr>
        <w:tabs>
          <w:tab w:val="num" w:pos="3600"/>
        </w:tabs>
        <w:ind w:left="3600" w:hanging="360"/>
      </w:pPr>
      <w:rPr>
        <w:rFonts w:ascii="Courier New" w:hAnsi="Courier New"/>
      </w:rPr>
    </w:lvl>
    <w:lvl w:ilvl="5" w:tplc="9F421BFC">
      <w:start w:val="1"/>
      <w:numFmt w:val="bullet"/>
      <w:lvlText w:val=""/>
      <w:lvlJc w:val="left"/>
      <w:pPr>
        <w:tabs>
          <w:tab w:val="num" w:pos="4320"/>
        </w:tabs>
        <w:ind w:left="4320" w:hanging="360"/>
      </w:pPr>
      <w:rPr>
        <w:rFonts w:ascii="Wingdings" w:hAnsi="Wingdings"/>
      </w:rPr>
    </w:lvl>
    <w:lvl w:ilvl="6" w:tplc="1D7090B2">
      <w:start w:val="1"/>
      <w:numFmt w:val="bullet"/>
      <w:lvlText w:val=""/>
      <w:lvlJc w:val="left"/>
      <w:pPr>
        <w:tabs>
          <w:tab w:val="num" w:pos="5040"/>
        </w:tabs>
        <w:ind w:left="5040" w:hanging="360"/>
      </w:pPr>
      <w:rPr>
        <w:rFonts w:ascii="Symbol" w:hAnsi="Symbol"/>
      </w:rPr>
    </w:lvl>
    <w:lvl w:ilvl="7" w:tplc="A0DE0456">
      <w:start w:val="1"/>
      <w:numFmt w:val="bullet"/>
      <w:lvlText w:val="o"/>
      <w:lvlJc w:val="left"/>
      <w:pPr>
        <w:tabs>
          <w:tab w:val="num" w:pos="5760"/>
        </w:tabs>
        <w:ind w:left="5760" w:hanging="360"/>
      </w:pPr>
      <w:rPr>
        <w:rFonts w:ascii="Courier New" w:hAnsi="Courier New"/>
      </w:rPr>
    </w:lvl>
    <w:lvl w:ilvl="8" w:tplc="C99CECBC">
      <w:start w:val="1"/>
      <w:numFmt w:val="bullet"/>
      <w:lvlText w:val=""/>
      <w:lvlJc w:val="left"/>
      <w:pPr>
        <w:tabs>
          <w:tab w:val="num" w:pos="6480"/>
        </w:tabs>
        <w:ind w:left="6480" w:hanging="360"/>
      </w:pPr>
      <w:rPr>
        <w:rFonts w:ascii="Wingdings" w:hAnsi="Wingdings"/>
      </w:rPr>
    </w:lvl>
  </w:abstractNum>
  <w:abstractNum w:abstractNumId="13" w15:restartNumberingAfterBreak="0">
    <w:nsid w:val="7223058A"/>
    <w:multiLevelType w:val="hybridMultilevel"/>
    <w:tmpl w:val="7223058A"/>
    <w:lvl w:ilvl="0" w:tplc="61A67A78">
      <w:start w:val="1"/>
      <w:numFmt w:val="bullet"/>
      <w:lvlText w:val=""/>
      <w:lvlJc w:val="left"/>
      <w:pPr>
        <w:ind w:left="720" w:hanging="360"/>
      </w:pPr>
      <w:rPr>
        <w:rFonts w:ascii="Symbol" w:hAnsi="Symbol"/>
      </w:rPr>
    </w:lvl>
    <w:lvl w:ilvl="1" w:tplc="BD1C5212">
      <w:start w:val="1"/>
      <w:numFmt w:val="bullet"/>
      <w:lvlText w:val="o"/>
      <w:lvlJc w:val="left"/>
      <w:pPr>
        <w:tabs>
          <w:tab w:val="num" w:pos="1440"/>
        </w:tabs>
        <w:ind w:left="1440" w:hanging="360"/>
      </w:pPr>
      <w:rPr>
        <w:rFonts w:ascii="Courier New" w:hAnsi="Courier New"/>
      </w:rPr>
    </w:lvl>
    <w:lvl w:ilvl="2" w:tplc="FACADA38">
      <w:start w:val="1"/>
      <w:numFmt w:val="bullet"/>
      <w:lvlText w:val=""/>
      <w:lvlJc w:val="left"/>
      <w:pPr>
        <w:tabs>
          <w:tab w:val="num" w:pos="2160"/>
        </w:tabs>
        <w:ind w:left="2160" w:hanging="360"/>
      </w:pPr>
      <w:rPr>
        <w:rFonts w:ascii="Wingdings" w:hAnsi="Wingdings"/>
      </w:rPr>
    </w:lvl>
    <w:lvl w:ilvl="3" w:tplc="53181C86">
      <w:start w:val="1"/>
      <w:numFmt w:val="bullet"/>
      <w:lvlText w:val=""/>
      <w:lvlJc w:val="left"/>
      <w:pPr>
        <w:tabs>
          <w:tab w:val="num" w:pos="2880"/>
        </w:tabs>
        <w:ind w:left="2880" w:hanging="360"/>
      </w:pPr>
      <w:rPr>
        <w:rFonts w:ascii="Symbol" w:hAnsi="Symbol"/>
      </w:rPr>
    </w:lvl>
    <w:lvl w:ilvl="4" w:tplc="AD7E2E58">
      <w:start w:val="1"/>
      <w:numFmt w:val="bullet"/>
      <w:lvlText w:val="o"/>
      <w:lvlJc w:val="left"/>
      <w:pPr>
        <w:tabs>
          <w:tab w:val="num" w:pos="3600"/>
        </w:tabs>
        <w:ind w:left="3600" w:hanging="360"/>
      </w:pPr>
      <w:rPr>
        <w:rFonts w:ascii="Courier New" w:hAnsi="Courier New"/>
      </w:rPr>
    </w:lvl>
    <w:lvl w:ilvl="5" w:tplc="52866202">
      <w:start w:val="1"/>
      <w:numFmt w:val="bullet"/>
      <w:lvlText w:val=""/>
      <w:lvlJc w:val="left"/>
      <w:pPr>
        <w:tabs>
          <w:tab w:val="num" w:pos="4320"/>
        </w:tabs>
        <w:ind w:left="4320" w:hanging="360"/>
      </w:pPr>
      <w:rPr>
        <w:rFonts w:ascii="Wingdings" w:hAnsi="Wingdings"/>
      </w:rPr>
    </w:lvl>
    <w:lvl w:ilvl="6" w:tplc="6E6466E6">
      <w:start w:val="1"/>
      <w:numFmt w:val="bullet"/>
      <w:lvlText w:val=""/>
      <w:lvlJc w:val="left"/>
      <w:pPr>
        <w:tabs>
          <w:tab w:val="num" w:pos="5040"/>
        </w:tabs>
        <w:ind w:left="5040" w:hanging="360"/>
      </w:pPr>
      <w:rPr>
        <w:rFonts w:ascii="Symbol" w:hAnsi="Symbol"/>
      </w:rPr>
    </w:lvl>
    <w:lvl w:ilvl="7" w:tplc="03E238FA">
      <w:start w:val="1"/>
      <w:numFmt w:val="bullet"/>
      <w:lvlText w:val="o"/>
      <w:lvlJc w:val="left"/>
      <w:pPr>
        <w:tabs>
          <w:tab w:val="num" w:pos="5760"/>
        </w:tabs>
        <w:ind w:left="5760" w:hanging="360"/>
      </w:pPr>
      <w:rPr>
        <w:rFonts w:ascii="Courier New" w:hAnsi="Courier New"/>
      </w:rPr>
    </w:lvl>
    <w:lvl w:ilvl="8" w:tplc="1FDE105E">
      <w:start w:val="1"/>
      <w:numFmt w:val="bullet"/>
      <w:lvlText w:val=""/>
      <w:lvlJc w:val="left"/>
      <w:pPr>
        <w:tabs>
          <w:tab w:val="num" w:pos="6480"/>
        </w:tabs>
        <w:ind w:left="6480" w:hanging="360"/>
      </w:pPr>
      <w:rPr>
        <w:rFonts w:ascii="Wingdings" w:hAnsi="Wingdings"/>
      </w:rPr>
    </w:lvl>
  </w:abstractNum>
  <w:abstractNum w:abstractNumId="14" w15:restartNumberingAfterBreak="0">
    <w:nsid w:val="7223058B"/>
    <w:multiLevelType w:val="hybridMultilevel"/>
    <w:tmpl w:val="7223058B"/>
    <w:lvl w:ilvl="0" w:tplc="6D2A5582">
      <w:start w:val="1"/>
      <w:numFmt w:val="bullet"/>
      <w:lvlText w:val=""/>
      <w:lvlJc w:val="left"/>
      <w:pPr>
        <w:ind w:left="720" w:hanging="360"/>
      </w:pPr>
      <w:rPr>
        <w:rFonts w:ascii="Symbol" w:hAnsi="Symbol"/>
      </w:rPr>
    </w:lvl>
    <w:lvl w:ilvl="1" w:tplc="B0F6531C">
      <w:start w:val="1"/>
      <w:numFmt w:val="bullet"/>
      <w:lvlText w:val="o"/>
      <w:lvlJc w:val="left"/>
      <w:pPr>
        <w:tabs>
          <w:tab w:val="num" w:pos="1440"/>
        </w:tabs>
        <w:ind w:left="1440" w:hanging="360"/>
      </w:pPr>
      <w:rPr>
        <w:rFonts w:ascii="Courier New" w:hAnsi="Courier New"/>
      </w:rPr>
    </w:lvl>
    <w:lvl w:ilvl="2" w:tplc="D7A8F60E">
      <w:start w:val="1"/>
      <w:numFmt w:val="bullet"/>
      <w:lvlText w:val=""/>
      <w:lvlJc w:val="left"/>
      <w:pPr>
        <w:tabs>
          <w:tab w:val="num" w:pos="2160"/>
        </w:tabs>
        <w:ind w:left="2160" w:hanging="360"/>
      </w:pPr>
      <w:rPr>
        <w:rFonts w:ascii="Wingdings" w:hAnsi="Wingdings"/>
      </w:rPr>
    </w:lvl>
    <w:lvl w:ilvl="3" w:tplc="FF261A18">
      <w:start w:val="1"/>
      <w:numFmt w:val="bullet"/>
      <w:lvlText w:val=""/>
      <w:lvlJc w:val="left"/>
      <w:pPr>
        <w:tabs>
          <w:tab w:val="num" w:pos="2880"/>
        </w:tabs>
        <w:ind w:left="2880" w:hanging="360"/>
      </w:pPr>
      <w:rPr>
        <w:rFonts w:ascii="Symbol" w:hAnsi="Symbol"/>
      </w:rPr>
    </w:lvl>
    <w:lvl w:ilvl="4" w:tplc="8BA019B8">
      <w:start w:val="1"/>
      <w:numFmt w:val="bullet"/>
      <w:lvlText w:val="o"/>
      <w:lvlJc w:val="left"/>
      <w:pPr>
        <w:tabs>
          <w:tab w:val="num" w:pos="3600"/>
        </w:tabs>
        <w:ind w:left="3600" w:hanging="360"/>
      </w:pPr>
      <w:rPr>
        <w:rFonts w:ascii="Courier New" w:hAnsi="Courier New"/>
      </w:rPr>
    </w:lvl>
    <w:lvl w:ilvl="5" w:tplc="1C3EE98C">
      <w:start w:val="1"/>
      <w:numFmt w:val="bullet"/>
      <w:lvlText w:val=""/>
      <w:lvlJc w:val="left"/>
      <w:pPr>
        <w:tabs>
          <w:tab w:val="num" w:pos="4320"/>
        </w:tabs>
        <w:ind w:left="4320" w:hanging="360"/>
      </w:pPr>
      <w:rPr>
        <w:rFonts w:ascii="Wingdings" w:hAnsi="Wingdings"/>
      </w:rPr>
    </w:lvl>
    <w:lvl w:ilvl="6" w:tplc="68261A5E">
      <w:start w:val="1"/>
      <w:numFmt w:val="bullet"/>
      <w:lvlText w:val=""/>
      <w:lvlJc w:val="left"/>
      <w:pPr>
        <w:tabs>
          <w:tab w:val="num" w:pos="5040"/>
        </w:tabs>
        <w:ind w:left="5040" w:hanging="360"/>
      </w:pPr>
      <w:rPr>
        <w:rFonts w:ascii="Symbol" w:hAnsi="Symbol"/>
      </w:rPr>
    </w:lvl>
    <w:lvl w:ilvl="7" w:tplc="02D2AFE4">
      <w:start w:val="1"/>
      <w:numFmt w:val="bullet"/>
      <w:lvlText w:val="o"/>
      <w:lvlJc w:val="left"/>
      <w:pPr>
        <w:tabs>
          <w:tab w:val="num" w:pos="5760"/>
        </w:tabs>
        <w:ind w:left="5760" w:hanging="360"/>
      </w:pPr>
      <w:rPr>
        <w:rFonts w:ascii="Courier New" w:hAnsi="Courier New"/>
      </w:rPr>
    </w:lvl>
    <w:lvl w:ilvl="8" w:tplc="6C4070B0">
      <w:start w:val="1"/>
      <w:numFmt w:val="bullet"/>
      <w:lvlText w:val=""/>
      <w:lvlJc w:val="left"/>
      <w:pPr>
        <w:tabs>
          <w:tab w:val="num" w:pos="6480"/>
        </w:tabs>
        <w:ind w:left="6480" w:hanging="360"/>
      </w:pPr>
      <w:rPr>
        <w:rFonts w:ascii="Wingdings" w:hAnsi="Wingdings"/>
      </w:rPr>
    </w:lvl>
  </w:abstractNum>
  <w:abstractNum w:abstractNumId="15" w15:restartNumberingAfterBreak="0">
    <w:nsid w:val="7223058C"/>
    <w:multiLevelType w:val="hybridMultilevel"/>
    <w:tmpl w:val="7223058C"/>
    <w:lvl w:ilvl="0" w:tplc="C5527DE2">
      <w:start w:val="1"/>
      <w:numFmt w:val="bullet"/>
      <w:lvlText w:val=""/>
      <w:lvlJc w:val="left"/>
      <w:pPr>
        <w:ind w:left="720" w:hanging="360"/>
      </w:pPr>
      <w:rPr>
        <w:rFonts w:ascii="Symbol" w:hAnsi="Symbol"/>
      </w:rPr>
    </w:lvl>
    <w:lvl w:ilvl="1" w:tplc="A566BACA">
      <w:start w:val="1"/>
      <w:numFmt w:val="bullet"/>
      <w:lvlText w:val="o"/>
      <w:lvlJc w:val="left"/>
      <w:pPr>
        <w:tabs>
          <w:tab w:val="num" w:pos="1440"/>
        </w:tabs>
        <w:ind w:left="1440" w:hanging="360"/>
      </w:pPr>
      <w:rPr>
        <w:rFonts w:ascii="Courier New" w:hAnsi="Courier New"/>
      </w:rPr>
    </w:lvl>
    <w:lvl w:ilvl="2" w:tplc="7BCCC986">
      <w:start w:val="1"/>
      <w:numFmt w:val="bullet"/>
      <w:lvlText w:val=""/>
      <w:lvlJc w:val="left"/>
      <w:pPr>
        <w:tabs>
          <w:tab w:val="num" w:pos="2160"/>
        </w:tabs>
        <w:ind w:left="2160" w:hanging="360"/>
      </w:pPr>
      <w:rPr>
        <w:rFonts w:ascii="Wingdings" w:hAnsi="Wingdings"/>
      </w:rPr>
    </w:lvl>
    <w:lvl w:ilvl="3" w:tplc="AC6426B6">
      <w:start w:val="1"/>
      <w:numFmt w:val="bullet"/>
      <w:lvlText w:val=""/>
      <w:lvlJc w:val="left"/>
      <w:pPr>
        <w:tabs>
          <w:tab w:val="num" w:pos="2880"/>
        </w:tabs>
        <w:ind w:left="2880" w:hanging="360"/>
      </w:pPr>
      <w:rPr>
        <w:rFonts w:ascii="Symbol" w:hAnsi="Symbol"/>
      </w:rPr>
    </w:lvl>
    <w:lvl w:ilvl="4" w:tplc="5A388274">
      <w:start w:val="1"/>
      <w:numFmt w:val="bullet"/>
      <w:lvlText w:val="o"/>
      <w:lvlJc w:val="left"/>
      <w:pPr>
        <w:tabs>
          <w:tab w:val="num" w:pos="3600"/>
        </w:tabs>
        <w:ind w:left="3600" w:hanging="360"/>
      </w:pPr>
      <w:rPr>
        <w:rFonts w:ascii="Courier New" w:hAnsi="Courier New"/>
      </w:rPr>
    </w:lvl>
    <w:lvl w:ilvl="5" w:tplc="FD288E28">
      <w:start w:val="1"/>
      <w:numFmt w:val="bullet"/>
      <w:lvlText w:val=""/>
      <w:lvlJc w:val="left"/>
      <w:pPr>
        <w:tabs>
          <w:tab w:val="num" w:pos="4320"/>
        </w:tabs>
        <w:ind w:left="4320" w:hanging="360"/>
      </w:pPr>
      <w:rPr>
        <w:rFonts w:ascii="Wingdings" w:hAnsi="Wingdings"/>
      </w:rPr>
    </w:lvl>
    <w:lvl w:ilvl="6" w:tplc="12B061BC">
      <w:start w:val="1"/>
      <w:numFmt w:val="bullet"/>
      <w:lvlText w:val=""/>
      <w:lvlJc w:val="left"/>
      <w:pPr>
        <w:tabs>
          <w:tab w:val="num" w:pos="5040"/>
        </w:tabs>
        <w:ind w:left="5040" w:hanging="360"/>
      </w:pPr>
      <w:rPr>
        <w:rFonts w:ascii="Symbol" w:hAnsi="Symbol"/>
      </w:rPr>
    </w:lvl>
    <w:lvl w:ilvl="7" w:tplc="DB3E8276">
      <w:start w:val="1"/>
      <w:numFmt w:val="bullet"/>
      <w:lvlText w:val="o"/>
      <w:lvlJc w:val="left"/>
      <w:pPr>
        <w:tabs>
          <w:tab w:val="num" w:pos="5760"/>
        </w:tabs>
        <w:ind w:left="5760" w:hanging="360"/>
      </w:pPr>
      <w:rPr>
        <w:rFonts w:ascii="Courier New" w:hAnsi="Courier New"/>
      </w:rPr>
    </w:lvl>
    <w:lvl w:ilvl="8" w:tplc="779AD892">
      <w:start w:val="1"/>
      <w:numFmt w:val="bullet"/>
      <w:lvlText w:val=""/>
      <w:lvlJc w:val="left"/>
      <w:pPr>
        <w:tabs>
          <w:tab w:val="num" w:pos="6480"/>
        </w:tabs>
        <w:ind w:left="6480" w:hanging="360"/>
      </w:pPr>
      <w:rPr>
        <w:rFonts w:ascii="Wingdings" w:hAnsi="Wingdings"/>
      </w:rPr>
    </w:lvl>
  </w:abstractNum>
  <w:abstractNum w:abstractNumId="16" w15:restartNumberingAfterBreak="0">
    <w:nsid w:val="7223058D"/>
    <w:multiLevelType w:val="hybridMultilevel"/>
    <w:tmpl w:val="7223058D"/>
    <w:lvl w:ilvl="0" w:tplc="6FD23880">
      <w:start w:val="1"/>
      <w:numFmt w:val="bullet"/>
      <w:lvlText w:val=""/>
      <w:lvlJc w:val="left"/>
      <w:pPr>
        <w:ind w:left="720" w:hanging="360"/>
      </w:pPr>
      <w:rPr>
        <w:rFonts w:ascii="Symbol" w:hAnsi="Symbol"/>
      </w:rPr>
    </w:lvl>
    <w:lvl w:ilvl="1" w:tplc="CFD0E21E">
      <w:start w:val="1"/>
      <w:numFmt w:val="bullet"/>
      <w:lvlText w:val="o"/>
      <w:lvlJc w:val="left"/>
      <w:pPr>
        <w:tabs>
          <w:tab w:val="num" w:pos="1440"/>
        </w:tabs>
        <w:ind w:left="1440" w:hanging="360"/>
      </w:pPr>
      <w:rPr>
        <w:rFonts w:ascii="Courier New" w:hAnsi="Courier New"/>
      </w:rPr>
    </w:lvl>
    <w:lvl w:ilvl="2" w:tplc="30A804E0">
      <w:start w:val="1"/>
      <w:numFmt w:val="bullet"/>
      <w:lvlText w:val=""/>
      <w:lvlJc w:val="left"/>
      <w:pPr>
        <w:tabs>
          <w:tab w:val="num" w:pos="2160"/>
        </w:tabs>
        <w:ind w:left="2160" w:hanging="360"/>
      </w:pPr>
      <w:rPr>
        <w:rFonts w:ascii="Wingdings" w:hAnsi="Wingdings"/>
      </w:rPr>
    </w:lvl>
    <w:lvl w:ilvl="3" w:tplc="829E71E8">
      <w:start w:val="1"/>
      <w:numFmt w:val="bullet"/>
      <w:lvlText w:val=""/>
      <w:lvlJc w:val="left"/>
      <w:pPr>
        <w:tabs>
          <w:tab w:val="num" w:pos="2880"/>
        </w:tabs>
        <w:ind w:left="2880" w:hanging="360"/>
      </w:pPr>
      <w:rPr>
        <w:rFonts w:ascii="Symbol" w:hAnsi="Symbol"/>
      </w:rPr>
    </w:lvl>
    <w:lvl w:ilvl="4" w:tplc="4E660AFE">
      <w:start w:val="1"/>
      <w:numFmt w:val="bullet"/>
      <w:lvlText w:val="o"/>
      <w:lvlJc w:val="left"/>
      <w:pPr>
        <w:tabs>
          <w:tab w:val="num" w:pos="3600"/>
        </w:tabs>
        <w:ind w:left="3600" w:hanging="360"/>
      </w:pPr>
      <w:rPr>
        <w:rFonts w:ascii="Courier New" w:hAnsi="Courier New"/>
      </w:rPr>
    </w:lvl>
    <w:lvl w:ilvl="5" w:tplc="16BCA276">
      <w:start w:val="1"/>
      <w:numFmt w:val="bullet"/>
      <w:lvlText w:val=""/>
      <w:lvlJc w:val="left"/>
      <w:pPr>
        <w:tabs>
          <w:tab w:val="num" w:pos="4320"/>
        </w:tabs>
        <w:ind w:left="4320" w:hanging="360"/>
      </w:pPr>
      <w:rPr>
        <w:rFonts w:ascii="Wingdings" w:hAnsi="Wingdings"/>
      </w:rPr>
    </w:lvl>
    <w:lvl w:ilvl="6" w:tplc="2446D64C">
      <w:start w:val="1"/>
      <w:numFmt w:val="bullet"/>
      <w:lvlText w:val=""/>
      <w:lvlJc w:val="left"/>
      <w:pPr>
        <w:tabs>
          <w:tab w:val="num" w:pos="5040"/>
        </w:tabs>
        <w:ind w:left="5040" w:hanging="360"/>
      </w:pPr>
      <w:rPr>
        <w:rFonts w:ascii="Symbol" w:hAnsi="Symbol"/>
      </w:rPr>
    </w:lvl>
    <w:lvl w:ilvl="7" w:tplc="BB6463BC">
      <w:start w:val="1"/>
      <w:numFmt w:val="bullet"/>
      <w:lvlText w:val="o"/>
      <w:lvlJc w:val="left"/>
      <w:pPr>
        <w:tabs>
          <w:tab w:val="num" w:pos="5760"/>
        </w:tabs>
        <w:ind w:left="5760" w:hanging="360"/>
      </w:pPr>
      <w:rPr>
        <w:rFonts w:ascii="Courier New" w:hAnsi="Courier New"/>
      </w:rPr>
    </w:lvl>
    <w:lvl w:ilvl="8" w:tplc="9E3CD6A8">
      <w:start w:val="1"/>
      <w:numFmt w:val="bullet"/>
      <w:lvlText w:val=""/>
      <w:lvlJc w:val="left"/>
      <w:pPr>
        <w:tabs>
          <w:tab w:val="num" w:pos="6480"/>
        </w:tabs>
        <w:ind w:left="6480" w:hanging="360"/>
      </w:pPr>
      <w:rPr>
        <w:rFonts w:ascii="Wingdings" w:hAnsi="Wingdings"/>
      </w:rPr>
    </w:lvl>
  </w:abstractNum>
  <w:abstractNum w:abstractNumId="17" w15:restartNumberingAfterBreak="0">
    <w:nsid w:val="7223058E"/>
    <w:multiLevelType w:val="hybridMultilevel"/>
    <w:tmpl w:val="7223058E"/>
    <w:lvl w:ilvl="0" w:tplc="26C60042">
      <w:start w:val="1"/>
      <w:numFmt w:val="bullet"/>
      <w:lvlText w:val=""/>
      <w:lvlJc w:val="left"/>
      <w:pPr>
        <w:ind w:left="720" w:hanging="360"/>
      </w:pPr>
      <w:rPr>
        <w:rFonts w:ascii="Symbol" w:hAnsi="Symbol"/>
      </w:rPr>
    </w:lvl>
    <w:lvl w:ilvl="1" w:tplc="256298E0">
      <w:start w:val="1"/>
      <w:numFmt w:val="bullet"/>
      <w:lvlText w:val="o"/>
      <w:lvlJc w:val="left"/>
      <w:pPr>
        <w:tabs>
          <w:tab w:val="num" w:pos="1440"/>
        </w:tabs>
        <w:ind w:left="1440" w:hanging="360"/>
      </w:pPr>
      <w:rPr>
        <w:rFonts w:ascii="Courier New" w:hAnsi="Courier New"/>
      </w:rPr>
    </w:lvl>
    <w:lvl w:ilvl="2" w:tplc="4AF65878">
      <w:start w:val="1"/>
      <w:numFmt w:val="bullet"/>
      <w:lvlText w:val=""/>
      <w:lvlJc w:val="left"/>
      <w:pPr>
        <w:tabs>
          <w:tab w:val="num" w:pos="2160"/>
        </w:tabs>
        <w:ind w:left="2160" w:hanging="360"/>
      </w:pPr>
      <w:rPr>
        <w:rFonts w:ascii="Wingdings" w:hAnsi="Wingdings"/>
      </w:rPr>
    </w:lvl>
    <w:lvl w:ilvl="3" w:tplc="87B22BF4">
      <w:start w:val="1"/>
      <w:numFmt w:val="bullet"/>
      <w:lvlText w:val=""/>
      <w:lvlJc w:val="left"/>
      <w:pPr>
        <w:tabs>
          <w:tab w:val="num" w:pos="2880"/>
        </w:tabs>
        <w:ind w:left="2880" w:hanging="360"/>
      </w:pPr>
      <w:rPr>
        <w:rFonts w:ascii="Symbol" w:hAnsi="Symbol"/>
      </w:rPr>
    </w:lvl>
    <w:lvl w:ilvl="4" w:tplc="7BDAE234">
      <w:start w:val="1"/>
      <w:numFmt w:val="bullet"/>
      <w:lvlText w:val="o"/>
      <w:lvlJc w:val="left"/>
      <w:pPr>
        <w:tabs>
          <w:tab w:val="num" w:pos="3600"/>
        </w:tabs>
        <w:ind w:left="3600" w:hanging="360"/>
      </w:pPr>
      <w:rPr>
        <w:rFonts w:ascii="Courier New" w:hAnsi="Courier New"/>
      </w:rPr>
    </w:lvl>
    <w:lvl w:ilvl="5" w:tplc="7752FA40">
      <w:start w:val="1"/>
      <w:numFmt w:val="bullet"/>
      <w:lvlText w:val=""/>
      <w:lvlJc w:val="left"/>
      <w:pPr>
        <w:tabs>
          <w:tab w:val="num" w:pos="4320"/>
        </w:tabs>
        <w:ind w:left="4320" w:hanging="360"/>
      </w:pPr>
      <w:rPr>
        <w:rFonts w:ascii="Wingdings" w:hAnsi="Wingdings"/>
      </w:rPr>
    </w:lvl>
    <w:lvl w:ilvl="6" w:tplc="F5AA052E">
      <w:start w:val="1"/>
      <w:numFmt w:val="bullet"/>
      <w:lvlText w:val=""/>
      <w:lvlJc w:val="left"/>
      <w:pPr>
        <w:tabs>
          <w:tab w:val="num" w:pos="5040"/>
        </w:tabs>
        <w:ind w:left="5040" w:hanging="360"/>
      </w:pPr>
      <w:rPr>
        <w:rFonts w:ascii="Symbol" w:hAnsi="Symbol"/>
      </w:rPr>
    </w:lvl>
    <w:lvl w:ilvl="7" w:tplc="28C8E2CC">
      <w:start w:val="1"/>
      <w:numFmt w:val="bullet"/>
      <w:lvlText w:val="o"/>
      <w:lvlJc w:val="left"/>
      <w:pPr>
        <w:tabs>
          <w:tab w:val="num" w:pos="5760"/>
        </w:tabs>
        <w:ind w:left="5760" w:hanging="360"/>
      </w:pPr>
      <w:rPr>
        <w:rFonts w:ascii="Courier New" w:hAnsi="Courier New"/>
      </w:rPr>
    </w:lvl>
    <w:lvl w:ilvl="8" w:tplc="51CEC594">
      <w:start w:val="1"/>
      <w:numFmt w:val="bullet"/>
      <w:lvlText w:val=""/>
      <w:lvlJc w:val="left"/>
      <w:pPr>
        <w:tabs>
          <w:tab w:val="num" w:pos="6480"/>
        </w:tabs>
        <w:ind w:left="6480" w:hanging="360"/>
      </w:pPr>
      <w:rPr>
        <w:rFonts w:ascii="Wingdings" w:hAnsi="Wingdings"/>
      </w:rPr>
    </w:lvl>
  </w:abstractNum>
  <w:abstractNum w:abstractNumId="18" w15:restartNumberingAfterBreak="0">
    <w:nsid w:val="7223058F"/>
    <w:multiLevelType w:val="hybridMultilevel"/>
    <w:tmpl w:val="7223058F"/>
    <w:lvl w:ilvl="0" w:tplc="3B8E311C">
      <w:start w:val="1"/>
      <w:numFmt w:val="bullet"/>
      <w:lvlText w:val=""/>
      <w:lvlJc w:val="left"/>
      <w:pPr>
        <w:ind w:left="720" w:hanging="360"/>
      </w:pPr>
      <w:rPr>
        <w:rFonts w:ascii="Symbol" w:hAnsi="Symbol"/>
      </w:rPr>
    </w:lvl>
    <w:lvl w:ilvl="1" w:tplc="66A649A0">
      <w:start w:val="1"/>
      <w:numFmt w:val="bullet"/>
      <w:lvlText w:val="o"/>
      <w:lvlJc w:val="left"/>
      <w:pPr>
        <w:tabs>
          <w:tab w:val="num" w:pos="1440"/>
        </w:tabs>
        <w:ind w:left="1440" w:hanging="360"/>
      </w:pPr>
      <w:rPr>
        <w:rFonts w:ascii="Courier New" w:hAnsi="Courier New"/>
      </w:rPr>
    </w:lvl>
    <w:lvl w:ilvl="2" w:tplc="D0DAD8D4">
      <w:start w:val="1"/>
      <w:numFmt w:val="bullet"/>
      <w:lvlText w:val=""/>
      <w:lvlJc w:val="left"/>
      <w:pPr>
        <w:tabs>
          <w:tab w:val="num" w:pos="2160"/>
        </w:tabs>
        <w:ind w:left="2160" w:hanging="360"/>
      </w:pPr>
      <w:rPr>
        <w:rFonts w:ascii="Wingdings" w:hAnsi="Wingdings"/>
      </w:rPr>
    </w:lvl>
    <w:lvl w:ilvl="3" w:tplc="FC62DBF4">
      <w:start w:val="1"/>
      <w:numFmt w:val="bullet"/>
      <w:lvlText w:val=""/>
      <w:lvlJc w:val="left"/>
      <w:pPr>
        <w:tabs>
          <w:tab w:val="num" w:pos="2880"/>
        </w:tabs>
        <w:ind w:left="2880" w:hanging="360"/>
      </w:pPr>
      <w:rPr>
        <w:rFonts w:ascii="Symbol" w:hAnsi="Symbol"/>
      </w:rPr>
    </w:lvl>
    <w:lvl w:ilvl="4" w:tplc="97B6AB0C">
      <w:start w:val="1"/>
      <w:numFmt w:val="bullet"/>
      <w:lvlText w:val="o"/>
      <w:lvlJc w:val="left"/>
      <w:pPr>
        <w:tabs>
          <w:tab w:val="num" w:pos="3600"/>
        </w:tabs>
        <w:ind w:left="3600" w:hanging="360"/>
      </w:pPr>
      <w:rPr>
        <w:rFonts w:ascii="Courier New" w:hAnsi="Courier New"/>
      </w:rPr>
    </w:lvl>
    <w:lvl w:ilvl="5" w:tplc="8E9EB150">
      <w:start w:val="1"/>
      <w:numFmt w:val="bullet"/>
      <w:lvlText w:val=""/>
      <w:lvlJc w:val="left"/>
      <w:pPr>
        <w:tabs>
          <w:tab w:val="num" w:pos="4320"/>
        </w:tabs>
        <w:ind w:left="4320" w:hanging="360"/>
      </w:pPr>
      <w:rPr>
        <w:rFonts w:ascii="Wingdings" w:hAnsi="Wingdings"/>
      </w:rPr>
    </w:lvl>
    <w:lvl w:ilvl="6" w:tplc="C3587D96">
      <w:start w:val="1"/>
      <w:numFmt w:val="bullet"/>
      <w:lvlText w:val=""/>
      <w:lvlJc w:val="left"/>
      <w:pPr>
        <w:tabs>
          <w:tab w:val="num" w:pos="5040"/>
        </w:tabs>
        <w:ind w:left="5040" w:hanging="360"/>
      </w:pPr>
      <w:rPr>
        <w:rFonts w:ascii="Symbol" w:hAnsi="Symbol"/>
      </w:rPr>
    </w:lvl>
    <w:lvl w:ilvl="7" w:tplc="75DC104A">
      <w:start w:val="1"/>
      <w:numFmt w:val="bullet"/>
      <w:lvlText w:val="o"/>
      <w:lvlJc w:val="left"/>
      <w:pPr>
        <w:tabs>
          <w:tab w:val="num" w:pos="5760"/>
        </w:tabs>
        <w:ind w:left="5760" w:hanging="360"/>
      </w:pPr>
      <w:rPr>
        <w:rFonts w:ascii="Courier New" w:hAnsi="Courier New"/>
      </w:rPr>
    </w:lvl>
    <w:lvl w:ilvl="8" w:tplc="6D281408">
      <w:start w:val="1"/>
      <w:numFmt w:val="bullet"/>
      <w:lvlText w:val=""/>
      <w:lvlJc w:val="left"/>
      <w:pPr>
        <w:tabs>
          <w:tab w:val="num" w:pos="6480"/>
        </w:tabs>
        <w:ind w:left="6480" w:hanging="360"/>
      </w:pPr>
      <w:rPr>
        <w:rFonts w:ascii="Wingdings" w:hAnsi="Wingdings"/>
      </w:rPr>
    </w:lvl>
  </w:abstractNum>
  <w:abstractNum w:abstractNumId="19" w15:restartNumberingAfterBreak="0">
    <w:nsid w:val="72230590"/>
    <w:multiLevelType w:val="hybridMultilevel"/>
    <w:tmpl w:val="72230590"/>
    <w:lvl w:ilvl="0" w:tplc="1F382B9C">
      <w:start w:val="1"/>
      <w:numFmt w:val="bullet"/>
      <w:lvlText w:val=""/>
      <w:lvlJc w:val="left"/>
      <w:pPr>
        <w:ind w:left="720" w:hanging="360"/>
      </w:pPr>
      <w:rPr>
        <w:rFonts w:ascii="Symbol" w:hAnsi="Symbol"/>
      </w:rPr>
    </w:lvl>
    <w:lvl w:ilvl="1" w:tplc="874AA08C">
      <w:start w:val="1"/>
      <w:numFmt w:val="bullet"/>
      <w:lvlText w:val="o"/>
      <w:lvlJc w:val="left"/>
      <w:pPr>
        <w:tabs>
          <w:tab w:val="num" w:pos="1440"/>
        </w:tabs>
        <w:ind w:left="1440" w:hanging="360"/>
      </w:pPr>
      <w:rPr>
        <w:rFonts w:ascii="Courier New" w:hAnsi="Courier New"/>
      </w:rPr>
    </w:lvl>
    <w:lvl w:ilvl="2" w:tplc="B64027F0">
      <w:start w:val="1"/>
      <w:numFmt w:val="bullet"/>
      <w:lvlText w:val=""/>
      <w:lvlJc w:val="left"/>
      <w:pPr>
        <w:tabs>
          <w:tab w:val="num" w:pos="2160"/>
        </w:tabs>
        <w:ind w:left="2160" w:hanging="360"/>
      </w:pPr>
      <w:rPr>
        <w:rFonts w:ascii="Wingdings" w:hAnsi="Wingdings"/>
      </w:rPr>
    </w:lvl>
    <w:lvl w:ilvl="3" w:tplc="99282E20">
      <w:start w:val="1"/>
      <w:numFmt w:val="bullet"/>
      <w:lvlText w:val=""/>
      <w:lvlJc w:val="left"/>
      <w:pPr>
        <w:tabs>
          <w:tab w:val="num" w:pos="2880"/>
        </w:tabs>
        <w:ind w:left="2880" w:hanging="360"/>
      </w:pPr>
      <w:rPr>
        <w:rFonts w:ascii="Symbol" w:hAnsi="Symbol"/>
      </w:rPr>
    </w:lvl>
    <w:lvl w:ilvl="4" w:tplc="CDD2A50C">
      <w:start w:val="1"/>
      <w:numFmt w:val="bullet"/>
      <w:lvlText w:val="o"/>
      <w:lvlJc w:val="left"/>
      <w:pPr>
        <w:tabs>
          <w:tab w:val="num" w:pos="3600"/>
        </w:tabs>
        <w:ind w:left="3600" w:hanging="360"/>
      </w:pPr>
      <w:rPr>
        <w:rFonts w:ascii="Courier New" w:hAnsi="Courier New"/>
      </w:rPr>
    </w:lvl>
    <w:lvl w:ilvl="5" w:tplc="56E895C0">
      <w:start w:val="1"/>
      <w:numFmt w:val="bullet"/>
      <w:lvlText w:val=""/>
      <w:lvlJc w:val="left"/>
      <w:pPr>
        <w:tabs>
          <w:tab w:val="num" w:pos="4320"/>
        </w:tabs>
        <w:ind w:left="4320" w:hanging="360"/>
      </w:pPr>
      <w:rPr>
        <w:rFonts w:ascii="Wingdings" w:hAnsi="Wingdings"/>
      </w:rPr>
    </w:lvl>
    <w:lvl w:ilvl="6" w:tplc="52061038">
      <w:start w:val="1"/>
      <w:numFmt w:val="bullet"/>
      <w:lvlText w:val=""/>
      <w:lvlJc w:val="left"/>
      <w:pPr>
        <w:tabs>
          <w:tab w:val="num" w:pos="5040"/>
        </w:tabs>
        <w:ind w:left="5040" w:hanging="360"/>
      </w:pPr>
      <w:rPr>
        <w:rFonts w:ascii="Symbol" w:hAnsi="Symbol"/>
      </w:rPr>
    </w:lvl>
    <w:lvl w:ilvl="7" w:tplc="9DDCAEF4">
      <w:start w:val="1"/>
      <w:numFmt w:val="bullet"/>
      <w:lvlText w:val="o"/>
      <w:lvlJc w:val="left"/>
      <w:pPr>
        <w:tabs>
          <w:tab w:val="num" w:pos="5760"/>
        </w:tabs>
        <w:ind w:left="5760" w:hanging="360"/>
      </w:pPr>
      <w:rPr>
        <w:rFonts w:ascii="Courier New" w:hAnsi="Courier New"/>
      </w:rPr>
    </w:lvl>
    <w:lvl w:ilvl="8" w:tplc="4A96E78E">
      <w:start w:val="1"/>
      <w:numFmt w:val="bullet"/>
      <w:lvlText w:val=""/>
      <w:lvlJc w:val="left"/>
      <w:pPr>
        <w:tabs>
          <w:tab w:val="num" w:pos="6480"/>
        </w:tabs>
        <w:ind w:left="6480" w:hanging="360"/>
      </w:pPr>
      <w:rPr>
        <w:rFonts w:ascii="Wingdings" w:hAnsi="Wingdings"/>
      </w:rPr>
    </w:lvl>
  </w:abstractNum>
  <w:abstractNum w:abstractNumId="20" w15:restartNumberingAfterBreak="0">
    <w:nsid w:val="72230591"/>
    <w:multiLevelType w:val="hybridMultilevel"/>
    <w:tmpl w:val="72230591"/>
    <w:lvl w:ilvl="0" w:tplc="22F46F8A">
      <w:start w:val="1"/>
      <w:numFmt w:val="bullet"/>
      <w:lvlText w:val=""/>
      <w:lvlJc w:val="left"/>
      <w:pPr>
        <w:ind w:left="720" w:hanging="360"/>
      </w:pPr>
      <w:rPr>
        <w:rFonts w:ascii="Symbol" w:hAnsi="Symbol"/>
      </w:rPr>
    </w:lvl>
    <w:lvl w:ilvl="1" w:tplc="7F486E4E">
      <w:start w:val="1"/>
      <w:numFmt w:val="bullet"/>
      <w:lvlText w:val="o"/>
      <w:lvlJc w:val="left"/>
      <w:pPr>
        <w:tabs>
          <w:tab w:val="num" w:pos="1440"/>
        </w:tabs>
        <w:ind w:left="1440" w:hanging="360"/>
      </w:pPr>
      <w:rPr>
        <w:rFonts w:ascii="Courier New" w:hAnsi="Courier New"/>
      </w:rPr>
    </w:lvl>
    <w:lvl w:ilvl="2" w:tplc="3FD8A4E0">
      <w:start w:val="1"/>
      <w:numFmt w:val="bullet"/>
      <w:lvlText w:val=""/>
      <w:lvlJc w:val="left"/>
      <w:pPr>
        <w:tabs>
          <w:tab w:val="num" w:pos="2160"/>
        </w:tabs>
        <w:ind w:left="2160" w:hanging="360"/>
      </w:pPr>
      <w:rPr>
        <w:rFonts w:ascii="Wingdings" w:hAnsi="Wingdings"/>
      </w:rPr>
    </w:lvl>
    <w:lvl w:ilvl="3" w:tplc="BD9C9E64">
      <w:start w:val="1"/>
      <w:numFmt w:val="bullet"/>
      <w:lvlText w:val=""/>
      <w:lvlJc w:val="left"/>
      <w:pPr>
        <w:tabs>
          <w:tab w:val="num" w:pos="2880"/>
        </w:tabs>
        <w:ind w:left="2880" w:hanging="360"/>
      </w:pPr>
      <w:rPr>
        <w:rFonts w:ascii="Symbol" w:hAnsi="Symbol"/>
      </w:rPr>
    </w:lvl>
    <w:lvl w:ilvl="4" w:tplc="F8DE08D2">
      <w:start w:val="1"/>
      <w:numFmt w:val="bullet"/>
      <w:lvlText w:val="o"/>
      <w:lvlJc w:val="left"/>
      <w:pPr>
        <w:tabs>
          <w:tab w:val="num" w:pos="3600"/>
        </w:tabs>
        <w:ind w:left="3600" w:hanging="360"/>
      </w:pPr>
      <w:rPr>
        <w:rFonts w:ascii="Courier New" w:hAnsi="Courier New"/>
      </w:rPr>
    </w:lvl>
    <w:lvl w:ilvl="5" w:tplc="E4AE7DEE">
      <w:start w:val="1"/>
      <w:numFmt w:val="bullet"/>
      <w:lvlText w:val=""/>
      <w:lvlJc w:val="left"/>
      <w:pPr>
        <w:tabs>
          <w:tab w:val="num" w:pos="4320"/>
        </w:tabs>
        <w:ind w:left="4320" w:hanging="360"/>
      </w:pPr>
      <w:rPr>
        <w:rFonts w:ascii="Wingdings" w:hAnsi="Wingdings"/>
      </w:rPr>
    </w:lvl>
    <w:lvl w:ilvl="6" w:tplc="825A3F68">
      <w:start w:val="1"/>
      <w:numFmt w:val="bullet"/>
      <w:lvlText w:val=""/>
      <w:lvlJc w:val="left"/>
      <w:pPr>
        <w:tabs>
          <w:tab w:val="num" w:pos="5040"/>
        </w:tabs>
        <w:ind w:left="5040" w:hanging="360"/>
      </w:pPr>
      <w:rPr>
        <w:rFonts w:ascii="Symbol" w:hAnsi="Symbol"/>
      </w:rPr>
    </w:lvl>
    <w:lvl w:ilvl="7" w:tplc="D4D0E8D8">
      <w:start w:val="1"/>
      <w:numFmt w:val="bullet"/>
      <w:lvlText w:val="o"/>
      <w:lvlJc w:val="left"/>
      <w:pPr>
        <w:tabs>
          <w:tab w:val="num" w:pos="5760"/>
        </w:tabs>
        <w:ind w:left="5760" w:hanging="360"/>
      </w:pPr>
      <w:rPr>
        <w:rFonts w:ascii="Courier New" w:hAnsi="Courier New"/>
      </w:rPr>
    </w:lvl>
    <w:lvl w:ilvl="8" w:tplc="5F56DE3A">
      <w:start w:val="1"/>
      <w:numFmt w:val="bullet"/>
      <w:lvlText w:val=""/>
      <w:lvlJc w:val="left"/>
      <w:pPr>
        <w:tabs>
          <w:tab w:val="num" w:pos="6480"/>
        </w:tabs>
        <w:ind w:left="6480" w:hanging="360"/>
      </w:pPr>
      <w:rPr>
        <w:rFonts w:ascii="Wingdings" w:hAnsi="Wingdings"/>
      </w:rPr>
    </w:lvl>
  </w:abstractNum>
  <w:abstractNum w:abstractNumId="21" w15:restartNumberingAfterBreak="0">
    <w:nsid w:val="72230592"/>
    <w:multiLevelType w:val="hybridMultilevel"/>
    <w:tmpl w:val="72230592"/>
    <w:lvl w:ilvl="0" w:tplc="550AC90A">
      <w:start w:val="1"/>
      <w:numFmt w:val="bullet"/>
      <w:lvlText w:val=""/>
      <w:lvlJc w:val="left"/>
      <w:pPr>
        <w:ind w:left="720" w:hanging="360"/>
      </w:pPr>
      <w:rPr>
        <w:rFonts w:ascii="Symbol" w:hAnsi="Symbol"/>
      </w:rPr>
    </w:lvl>
    <w:lvl w:ilvl="1" w:tplc="3A20654A">
      <w:start w:val="1"/>
      <w:numFmt w:val="bullet"/>
      <w:lvlText w:val="o"/>
      <w:lvlJc w:val="left"/>
      <w:pPr>
        <w:tabs>
          <w:tab w:val="num" w:pos="1440"/>
        </w:tabs>
        <w:ind w:left="1440" w:hanging="360"/>
      </w:pPr>
      <w:rPr>
        <w:rFonts w:ascii="Courier New" w:hAnsi="Courier New"/>
      </w:rPr>
    </w:lvl>
    <w:lvl w:ilvl="2" w:tplc="6382DD18">
      <w:start w:val="1"/>
      <w:numFmt w:val="bullet"/>
      <w:lvlText w:val=""/>
      <w:lvlJc w:val="left"/>
      <w:pPr>
        <w:tabs>
          <w:tab w:val="num" w:pos="2160"/>
        </w:tabs>
        <w:ind w:left="2160" w:hanging="360"/>
      </w:pPr>
      <w:rPr>
        <w:rFonts w:ascii="Wingdings" w:hAnsi="Wingdings"/>
      </w:rPr>
    </w:lvl>
    <w:lvl w:ilvl="3" w:tplc="8A4048D2">
      <w:start w:val="1"/>
      <w:numFmt w:val="bullet"/>
      <w:lvlText w:val=""/>
      <w:lvlJc w:val="left"/>
      <w:pPr>
        <w:tabs>
          <w:tab w:val="num" w:pos="2880"/>
        </w:tabs>
        <w:ind w:left="2880" w:hanging="360"/>
      </w:pPr>
      <w:rPr>
        <w:rFonts w:ascii="Symbol" w:hAnsi="Symbol"/>
      </w:rPr>
    </w:lvl>
    <w:lvl w:ilvl="4" w:tplc="28A81E10">
      <w:start w:val="1"/>
      <w:numFmt w:val="bullet"/>
      <w:lvlText w:val="o"/>
      <w:lvlJc w:val="left"/>
      <w:pPr>
        <w:tabs>
          <w:tab w:val="num" w:pos="3600"/>
        </w:tabs>
        <w:ind w:left="3600" w:hanging="360"/>
      </w:pPr>
      <w:rPr>
        <w:rFonts w:ascii="Courier New" w:hAnsi="Courier New"/>
      </w:rPr>
    </w:lvl>
    <w:lvl w:ilvl="5" w:tplc="9DA41D86">
      <w:start w:val="1"/>
      <w:numFmt w:val="bullet"/>
      <w:lvlText w:val=""/>
      <w:lvlJc w:val="left"/>
      <w:pPr>
        <w:tabs>
          <w:tab w:val="num" w:pos="4320"/>
        </w:tabs>
        <w:ind w:left="4320" w:hanging="360"/>
      </w:pPr>
      <w:rPr>
        <w:rFonts w:ascii="Wingdings" w:hAnsi="Wingdings"/>
      </w:rPr>
    </w:lvl>
    <w:lvl w:ilvl="6" w:tplc="0D12DE28">
      <w:start w:val="1"/>
      <w:numFmt w:val="bullet"/>
      <w:lvlText w:val=""/>
      <w:lvlJc w:val="left"/>
      <w:pPr>
        <w:tabs>
          <w:tab w:val="num" w:pos="5040"/>
        </w:tabs>
        <w:ind w:left="5040" w:hanging="360"/>
      </w:pPr>
      <w:rPr>
        <w:rFonts w:ascii="Symbol" w:hAnsi="Symbol"/>
      </w:rPr>
    </w:lvl>
    <w:lvl w:ilvl="7" w:tplc="596E29A4">
      <w:start w:val="1"/>
      <w:numFmt w:val="bullet"/>
      <w:lvlText w:val="o"/>
      <w:lvlJc w:val="left"/>
      <w:pPr>
        <w:tabs>
          <w:tab w:val="num" w:pos="5760"/>
        </w:tabs>
        <w:ind w:left="5760" w:hanging="360"/>
      </w:pPr>
      <w:rPr>
        <w:rFonts w:ascii="Courier New" w:hAnsi="Courier New"/>
      </w:rPr>
    </w:lvl>
    <w:lvl w:ilvl="8" w:tplc="EC82B77C">
      <w:start w:val="1"/>
      <w:numFmt w:val="bullet"/>
      <w:lvlText w:val=""/>
      <w:lvlJc w:val="left"/>
      <w:pPr>
        <w:tabs>
          <w:tab w:val="num" w:pos="6480"/>
        </w:tabs>
        <w:ind w:left="6480" w:hanging="360"/>
      </w:pPr>
      <w:rPr>
        <w:rFonts w:ascii="Wingdings" w:hAnsi="Wingdings"/>
      </w:rPr>
    </w:lvl>
  </w:abstractNum>
  <w:abstractNum w:abstractNumId="22" w15:restartNumberingAfterBreak="0">
    <w:nsid w:val="72230593"/>
    <w:multiLevelType w:val="hybridMultilevel"/>
    <w:tmpl w:val="72230593"/>
    <w:lvl w:ilvl="0" w:tplc="CA049502">
      <w:start w:val="1"/>
      <w:numFmt w:val="bullet"/>
      <w:lvlText w:val=""/>
      <w:lvlJc w:val="left"/>
      <w:pPr>
        <w:ind w:left="720" w:hanging="360"/>
      </w:pPr>
      <w:rPr>
        <w:rFonts w:ascii="Symbol" w:hAnsi="Symbol"/>
      </w:rPr>
    </w:lvl>
    <w:lvl w:ilvl="1" w:tplc="F842BBA2">
      <w:start w:val="1"/>
      <w:numFmt w:val="bullet"/>
      <w:lvlText w:val="o"/>
      <w:lvlJc w:val="left"/>
      <w:pPr>
        <w:tabs>
          <w:tab w:val="num" w:pos="1440"/>
        </w:tabs>
        <w:ind w:left="1440" w:hanging="360"/>
      </w:pPr>
      <w:rPr>
        <w:rFonts w:ascii="Courier New" w:hAnsi="Courier New"/>
      </w:rPr>
    </w:lvl>
    <w:lvl w:ilvl="2" w:tplc="D09A4D12">
      <w:start w:val="1"/>
      <w:numFmt w:val="bullet"/>
      <w:lvlText w:val=""/>
      <w:lvlJc w:val="left"/>
      <w:pPr>
        <w:tabs>
          <w:tab w:val="num" w:pos="2160"/>
        </w:tabs>
        <w:ind w:left="2160" w:hanging="360"/>
      </w:pPr>
      <w:rPr>
        <w:rFonts w:ascii="Wingdings" w:hAnsi="Wingdings"/>
      </w:rPr>
    </w:lvl>
    <w:lvl w:ilvl="3" w:tplc="43A8DCF2">
      <w:start w:val="1"/>
      <w:numFmt w:val="bullet"/>
      <w:lvlText w:val=""/>
      <w:lvlJc w:val="left"/>
      <w:pPr>
        <w:tabs>
          <w:tab w:val="num" w:pos="2880"/>
        </w:tabs>
        <w:ind w:left="2880" w:hanging="360"/>
      </w:pPr>
      <w:rPr>
        <w:rFonts w:ascii="Symbol" w:hAnsi="Symbol"/>
      </w:rPr>
    </w:lvl>
    <w:lvl w:ilvl="4" w:tplc="D8805970">
      <w:start w:val="1"/>
      <w:numFmt w:val="bullet"/>
      <w:lvlText w:val="o"/>
      <w:lvlJc w:val="left"/>
      <w:pPr>
        <w:tabs>
          <w:tab w:val="num" w:pos="3600"/>
        </w:tabs>
        <w:ind w:left="3600" w:hanging="360"/>
      </w:pPr>
      <w:rPr>
        <w:rFonts w:ascii="Courier New" w:hAnsi="Courier New"/>
      </w:rPr>
    </w:lvl>
    <w:lvl w:ilvl="5" w:tplc="92A8A82E">
      <w:start w:val="1"/>
      <w:numFmt w:val="bullet"/>
      <w:lvlText w:val=""/>
      <w:lvlJc w:val="left"/>
      <w:pPr>
        <w:tabs>
          <w:tab w:val="num" w:pos="4320"/>
        </w:tabs>
        <w:ind w:left="4320" w:hanging="360"/>
      </w:pPr>
      <w:rPr>
        <w:rFonts w:ascii="Wingdings" w:hAnsi="Wingdings"/>
      </w:rPr>
    </w:lvl>
    <w:lvl w:ilvl="6" w:tplc="6BB47056">
      <w:start w:val="1"/>
      <w:numFmt w:val="bullet"/>
      <w:lvlText w:val=""/>
      <w:lvlJc w:val="left"/>
      <w:pPr>
        <w:tabs>
          <w:tab w:val="num" w:pos="5040"/>
        </w:tabs>
        <w:ind w:left="5040" w:hanging="360"/>
      </w:pPr>
      <w:rPr>
        <w:rFonts w:ascii="Symbol" w:hAnsi="Symbol"/>
      </w:rPr>
    </w:lvl>
    <w:lvl w:ilvl="7" w:tplc="32DCA4A6">
      <w:start w:val="1"/>
      <w:numFmt w:val="bullet"/>
      <w:lvlText w:val="o"/>
      <w:lvlJc w:val="left"/>
      <w:pPr>
        <w:tabs>
          <w:tab w:val="num" w:pos="5760"/>
        </w:tabs>
        <w:ind w:left="5760" w:hanging="360"/>
      </w:pPr>
      <w:rPr>
        <w:rFonts w:ascii="Courier New" w:hAnsi="Courier New"/>
      </w:rPr>
    </w:lvl>
    <w:lvl w:ilvl="8" w:tplc="EB549C06">
      <w:start w:val="1"/>
      <w:numFmt w:val="bullet"/>
      <w:lvlText w:val=""/>
      <w:lvlJc w:val="left"/>
      <w:pPr>
        <w:tabs>
          <w:tab w:val="num" w:pos="6480"/>
        </w:tabs>
        <w:ind w:left="6480" w:hanging="360"/>
      </w:pPr>
      <w:rPr>
        <w:rFonts w:ascii="Wingdings" w:hAnsi="Wingdings"/>
      </w:rPr>
    </w:lvl>
  </w:abstractNum>
  <w:abstractNum w:abstractNumId="23" w15:restartNumberingAfterBreak="0">
    <w:nsid w:val="72230594"/>
    <w:multiLevelType w:val="hybridMultilevel"/>
    <w:tmpl w:val="72230594"/>
    <w:lvl w:ilvl="0" w:tplc="56AA4C2C">
      <w:start w:val="1"/>
      <w:numFmt w:val="bullet"/>
      <w:lvlText w:val=""/>
      <w:lvlJc w:val="left"/>
      <w:pPr>
        <w:ind w:left="720" w:hanging="360"/>
      </w:pPr>
      <w:rPr>
        <w:rFonts w:ascii="Symbol" w:hAnsi="Symbol"/>
      </w:rPr>
    </w:lvl>
    <w:lvl w:ilvl="1" w:tplc="9DC879B0">
      <w:start w:val="1"/>
      <w:numFmt w:val="bullet"/>
      <w:lvlText w:val="o"/>
      <w:lvlJc w:val="left"/>
      <w:pPr>
        <w:tabs>
          <w:tab w:val="num" w:pos="1440"/>
        </w:tabs>
        <w:ind w:left="1440" w:hanging="360"/>
      </w:pPr>
      <w:rPr>
        <w:rFonts w:ascii="Courier New" w:hAnsi="Courier New"/>
      </w:rPr>
    </w:lvl>
    <w:lvl w:ilvl="2" w:tplc="D5584506">
      <w:start w:val="1"/>
      <w:numFmt w:val="bullet"/>
      <w:lvlText w:val=""/>
      <w:lvlJc w:val="left"/>
      <w:pPr>
        <w:tabs>
          <w:tab w:val="num" w:pos="2160"/>
        </w:tabs>
        <w:ind w:left="2160" w:hanging="360"/>
      </w:pPr>
      <w:rPr>
        <w:rFonts w:ascii="Wingdings" w:hAnsi="Wingdings"/>
      </w:rPr>
    </w:lvl>
    <w:lvl w:ilvl="3" w:tplc="47364B32">
      <w:start w:val="1"/>
      <w:numFmt w:val="bullet"/>
      <w:lvlText w:val=""/>
      <w:lvlJc w:val="left"/>
      <w:pPr>
        <w:tabs>
          <w:tab w:val="num" w:pos="2880"/>
        </w:tabs>
        <w:ind w:left="2880" w:hanging="360"/>
      </w:pPr>
      <w:rPr>
        <w:rFonts w:ascii="Symbol" w:hAnsi="Symbol"/>
      </w:rPr>
    </w:lvl>
    <w:lvl w:ilvl="4" w:tplc="4B66FF52">
      <w:start w:val="1"/>
      <w:numFmt w:val="bullet"/>
      <w:lvlText w:val="o"/>
      <w:lvlJc w:val="left"/>
      <w:pPr>
        <w:tabs>
          <w:tab w:val="num" w:pos="3600"/>
        </w:tabs>
        <w:ind w:left="3600" w:hanging="360"/>
      </w:pPr>
      <w:rPr>
        <w:rFonts w:ascii="Courier New" w:hAnsi="Courier New"/>
      </w:rPr>
    </w:lvl>
    <w:lvl w:ilvl="5" w:tplc="7E78299E">
      <w:start w:val="1"/>
      <w:numFmt w:val="bullet"/>
      <w:lvlText w:val=""/>
      <w:lvlJc w:val="left"/>
      <w:pPr>
        <w:tabs>
          <w:tab w:val="num" w:pos="4320"/>
        </w:tabs>
        <w:ind w:left="4320" w:hanging="360"/>
      </w:pPr>
      <w:rPr>
        <w:rFonts w:ascii="Wingdings" w:hAnsi="Wingdings"/>
      </w:rPr>
    </w:lvl>
    <w:lvl w:ilvl="6" w:tplc="1EA63AEA">
      <w:start w:val="1"/>
      <w:numFmt w:val="bullet"/>
      <w:lvlText w:val=""/>
      <w:lvlJc w:val="left"/>
      <w:pPr>
        <w:tabs>
          <w:tab w:val="num" w:pos="5040"/>
        </w:tabs>
        <w:ind w:left="5040" w:hanging="360"/>
      </w:pPr>
      <w:rPr>
        <w:rFonts w:ascii="Symbol" w:hAnsi="Symbol"/>
      </w:rPr>
    </w:lvl>
    <w:lvl w:ilvl="7" w:tplc="81DEA508">
      <w:start w:val="1"/>
      <w:numFmt w:val="bullet"/>
      <w:lvlText w:val="o"/>
      <w:lvlJc w:val="left"/>
      <w:pPr>
        <w:tabs>
          <w:tab w:val="num" w:pos="5760"/>
        </w:tabs>
        <w:ind w:left="5760" w:hanging="360"/>
      </w:pPr>
      <w:rPr>
        <w:rFonts w:ascii="Courier New" w:hAnsi="Courier New"/>
      </w:rPr>
    </w:lvl>
    <w:lvl w:ilvl="8" w:tplc="A552C708">
      <w:start w:val="1"/>
      <w:numFmt w:val="bullet"/>
      <w:lvlText w:val=""/>
      <w:lvlJc w:val="left"/>
      <w:pPr>
        <w:tabs>
          <w:tab w:val="num" w:pos="6480"/>
        </w:tabs>
        <w:ind w:left="6480" w:hanging="360"/>
      </w:pPr>
      <w:rPr>
        <w:rFonts w:ascii="Wingdings" w:hAnsi="Wingdings"/>
      </w:rPr>
    </w:lvl>
  </w:abstractNum>
  <w:abstractNum w:abstractNumId="24" w15:restartNumberingAfterBreak="0">
    <w:nsid w:val="72230595"/>
    <w:multiLevelType w:val="hybridMultilevel"/>
    <w:tmpl w:val="72230595"/>
    <w:lvl w:ilvl="0" w:tplc="F5BE102C">
      <w:start w:val="1"/>
      <w:numFmt w:val="bullet"/>
      <w:lvlText w:val=""/>
      <w:lvlJc w:val="left"/>
      <w:pPr>
        <w:ind w:left="720" w:hanging="360"/>
      </w:pPr>
      <w:rPr>
        <w:rFonts w:ascii="Symbol" w:hAnsi="Symbol"/>
      </w:rPr>
    </w:lvl>
    <w:lvl w:ilvl="1" w:tplc="B3FEBF34">
      <w:start w:val="1"/>
      <w:numFmt w:val="bullet"/>
      <w:lvlText w:val="o"/>
      <w:lvlJc w:val="left"/>
      <w:pPr>
        <w:tabs>
          <w:tab w:val="num" w:pos="1440"/>
        </w:tabs>
        <w:ind w:left="1440" w:hanging="360"/>
      </w:pPr>
      <w:rPr>
        <w:rFonts w:ascii="Courier New" w:hAnsi="Courier New"/>
      </w:rPr>
    </w:lvl>
    <w:lvl w:ilvl="2" w:tplc="DF9A9656">
      <w:start w:val="1"/>
      <w:numFmt w:val="bullet"/>
      <w:lvlText w:val=""/>
      <w:lvlJc w:val="left"/>
      <w:pPr>
        <w:tabs>
          <w:tab w:val="num" w:pos="2160"/>
        </w:tabs>
        <w:ind w:left="2160" w:hanging="360"/>
      </w:pPr>
      <w:rPr>
        <w:rFonts w:ascii="Wingdings" w:hAnsi="Wingdings"/>
      </w:rPr>
    </w:lvl>
    <w:lvl w:ilvl="3" w:tplc="F87A08D4">
      <w:start w:val="1"/>
      <w:numFmt w:val="bullet"/>
      <w:lvlText w:val=""/>
      <w:lvlJc w:val="left"/>
      <w:pPr>
        <w:tabs>
          <w:tab w:val="num" w:pos="2880"/>
        </w:tabs>
        <w:ind w:left="2880" w:hanging="360"/>
      </w:pPr>
      <w:rPr>
        <w:rFonts w:ascii="Symbol" w:hAnsi="Symbol"/>
      </w:rPr>
    </w:lvl>
    <w:lvl w:ilvl="4" w:tplc="F57A0D58">
      <w:start w:val="1"/>
      <w:numFmt w:val="bullet"/>
      <w:lvlText w:val="o"/>
      <w:lvlJc w:val="left"/>
      <w:pPr>
        <w:tabs>
          <w:tab w:val="num" w:pos="3600"/>
        </w:tabs>
        <w:ind w:left="3600" w:hanging="360"/>
      </w:pPr>
      <w:rPr>
        <w:rFonts w:ascii="Courier New" w:hAnsi="Courier New"/>
      </w:rPr>
    </w:lvl>
    <w:lvl w:ilvl="5" w:tplc="387C353C">
      <w:start w:val="1"/>
      <w:numFmt w:val="bullet"/>
      <w:lvlText w:val=""/>
      <w:lvlJc w:val="left"/>
      <w:pPr>
        <w:tabs>
          <w:tab w:val="num" w:pos="4320"/>
        </w:tabs>
        <w:ind w:left="4320" w:hanging="360"/>
      </w:pPr>
      <w:rPr>
        <w:rFonts w:ascii="Wingdings" w:hAnsi="Wingdings"/>
      </w:rPr>
    </w:lvl>
    <w:lvl w:ilvl="6" w:tplc="C4EC2862">
      <w:start w:val="1"/>
      <w:numFmt w:val="bullet"/>
      <w:lvlText w:val=""/>
      <w:lvlJc w:val="left"/>
      <w:pPr>
        <w:tabs>
          <w:tab w:val="num" w:pos="5040"/>
        </w:tabs>
        <w:ind w:left="5040" w:hanging="360"/>
      </w:pPr>
      <w:rPr>
        <w:rFonts w:ascii="Symbol" w:hAnsi="Symbol"/>
      </w:rPr>
    </w:lvl>
    <w:lvl w:ilvl="7" w:tplc="8652810A">
      <w:start w:val="1"/>
      <w:numFmt w:val="bullet"/>
      <w:lvlText w:val="o"/>
      <w:lvlJc w:val="left"/>
      <w:pPr>
        <w:tabs>
          <w:tab w:val="num" w:pos="5760"/>
        </w:tabs>
        <w:ind w:left="5760" w:hanging="360"/>
      </w:pPr>
      <w:rPr>
        <w:rFonts w:ascii="Courier New" w:hAnsi="Courier New"/>
      </w:rPr>
    </w:lvl>
    <w:lvl w:ilvl="8" w:tplc="E9807E0A">
      <w:start w:val="1"/>
      <w:numFmt w:val="bullet"/>
      <w:lvlText w:val=""/>
      <w:lvlJc w:val="left"/>
      <w:pPr>
        <w:tabs>
          <w:tab w:val="num" w:pos="6480"/>
        </w:tabs>
        <w:ind w:left="6480" w:hanging="360"/>
      </w:pPr>
      <w:rPr>
        <w:rFonts w:ascii="Wingdings" w:hAnsi="Wingdings"/>
      </w:rPr>
    </w:lvl>
  </w:abstractNum>
  <w:abstractNum w:abstractNumId="25" w15:restartNumberingAfterBreak="0">
    <w:nsid w:val="72230596"/>
    <w:multiLevelType w:val="hybridMultilevel"/>
    <w:tmpl w:val="72230596"/>
    <w:lvl w:ilvl="0" w:tplc="DB4A5E80">
      <w:start w:val="1"/>
      <w:numFmt w:val="bullet"/>
      <w:lvlText w:val=""/>
      <w:lvlJc w:val="left"/>
      <w:pPr>
        <w:ind w:left="720" w:hanging="360"/>
      </w:pPr>
      <w:rPr>
        <w:rFonts w:ascii="Symbol" w:hAnsi="Symbol"/>
      </w:rPr>
    </w:lvl>
    <w:lvl w:ilvl="1" w:tplc="ED4052FE">
      <w:start w:val="1"/>
      <w:numFmt w:val="bullet"/>
      <w:lvlText w:val="o"/>
      <w:lvlJc w:val="left"/>
      <w:pPr>
        <w:tabs>
          <w:tab w:val="num" w:pos="1440"/>
        </w:tabs>
        <w:ind w:left="1440" w:hanging="360"/>
      </w:pPr>
      <w:rPr>
        <w:rFonts w:ascii="Courier New" w:hAnsi="Courier New"/>
      </w:rPr>
    </w:lvl>
    <w:lvl w:ilvl="2" w:tplc="5F1640B2">
      <w:start w:val="1"/>
      <w:numFmt w:val="bullet"/>
      <w:lvlText w:val=""/>
      <w:lvlJc w:val="left"/>
      <w:pPr>
        <w:tabs>
          <w:tab w:val="num" w:pos="2160"/>
        </w:tabs>
        <w:ind w:left="2160" w:hanging="360"/>
      </w:pPr>
      <w:rPr>
        <w:rFonts w:ascii="Wingdings" w:hAnsi="Wingdings"/>
      </w:rPr>
    </w:lvl>
    <w:lvl w:ilvl="3" w:tplc="3F18D6D0">
      <w:start w:val="1"/>
      <w:numFmt w:val="bullet"/>
      <w:lvlText w:val=""/>
      <w:lvlJc w:val="left"/>
      <w:pPr>
        <w:tabs>
          <w:tab w:val="num" w:pos="2880"/>
        </w:tabs>
        <w:ind w:left="2880" w:hanging="360"/>
      </w:pPr>
      <w:rPr>
        <w:rFonts w:ascii="Symbol" w:hAnsi="Symbol"/>
      </w:rPr>
    </w:lvl>
    <w:lvl w:ilvl="4" w:tplc="983A7A4C">
      <w:start w:val="1"/>
      <w:numFmt w:val="bullet"/>
      <w:lvlText w:val="o"/>
      <w:lvlJc w:val="left"/>
      <w:pPr>
        <w:tabs>
          <w:tab w:val="num" w:pos="3600"/>
        </w:tabs>
        <w:ind w:left="3600" w:hanging="360"/>
      </w:pPr>
      <w:rPr>
        <w:rFonts w:ascii="Courier New" w:hAnsi="Courier New"/>
      </w:rPr>
    </w:lvl>
    <w:lvl w:ilvl="5" w:tplc="38B25746">
      <w:start w:val="1"/>
      <w:numFmt w:val="bullet"/>
      <w:lvlText w:val=""/>
      <w:lvlJc w:val="left"/>
      <w:pPr>
        <w:tabs>
          <w:tab w:val="num" w:pos="4320"/>
        </w:tabs>
        <w:ind w:left="4320" w:hanging="360"/>
      </w:pPr>
      <w:rPr>
        <w:rFonts w:ascii="Wingdings" w:hAnsi="Wingdings"/>
      </w:rPr>
    </w:lvl>
    <w:lvl w:ilvl="6" w:tplc="A5E23E0A">
      <w:start w:val="1"/>
      <w:numFmt w:val="bullet"/>
      <w:lvlText w:val=""/>
      <w:lvlJc w:val="left"/>
      <w:pPr>
        <w:tabs>
          <w:tab w:val="num" w:pos="5040"/>
        </w:tabs>
        <w:ind w:left="5040" w:hanging="360"/>
      </w:pPr>
      <w:rPr>
        <w:rFonts w:ascii="Symbol" w:hAnsi="Symbol"/>
      </w:rPr>
    </w:lvl>
    <w:lvl w:ilvl="7" w:tplc="7D6029E4">
      <w:start w:val="1"/>
      <w:numFmt w:val="bullet"/>
      <w:lvlText w:val="o"/>
      <w:lvlJc w:val="left"/>
      <w:pPr>
        <w:tabs>
          <w:tab w:val="num" w:pos="5760"/>
        </w:tabs>
        <w:ind w:left="5760" w:hanging="360"/>
      </w:pPr>
      <w:rPr>
        <w:rFonts w:ascii="Courier New" w:hAnsi="Courier New"/>
      </w:rPr>
    </w:lvl>
    <w:lvl w:ilvl="8" w:tplc="6E60F5FE">
      <w:start w:val="1"/>
      <w:numFmt w:val="bullet"/>
      <w:lvlText w:val=""/>
      <w:lvlJc w:val="left"/>
      <w:pPr>
        <w:tabs>
          <w:tab w:val="num" w:pos="6480"/>
        </w:tabs>
        <w:ind w:left="6480" w:hanging="360"/>
      </w:pPr>
      <w:rPr>
        <w:rFonts w:ascii="Wingdings" w:hAnsi="Wingdings"/>
      </w:rPr>
    </w:lvl>
  </w:abstractNum>
  <w:abstractNum w:abstractNumId="26" w15:restartNumberingAfterBreak="0">
    <w:nsid w:val="72230597"/>
    <w:multiLevelType w:val="hybridMultilevel"/>
    <w:tmpl w:val="72230597"/>
    <w:lvl w:ilvl="0" w:tplc="0C962434">
      <w:start w:val="1"/>
      <w:numFmt w:val="bullet"/>
      <w:lvlText w:val=""/>
      <w:lvlJc w:val="left"/>
      <w:pPr>
        <w:ind w:left="720" w:hanging="360"/>
      </w:pPr>
      <w:rPr>
        <w:rFonts w:ascii="Symbol" w:hAnsi="Symbol"/>
      </w:rPr>
    </w:lvl>
    <w:lvl w:ilvl="1" w:tplc="657A968E">
      <w:start w:val="1"/>
      <w:numFmt w:val="bullet"/>
      <w:lvlText w:val="o"/>
      <w:lvlJc w:val="left"/>
      <w:pPr>
        <w:tabs>
          <w:tab w:val="num" w:pos="1440"/>
        </w:tabs>
        <w:ind w:left="1440" w:hanging="360"/>
      </w:pPr>
      <w:rPr>
        <w:rFonts w:ascii="Courier New" w:hAnsi="Courier New"/>
      </w:rPr>
    </w:lvl>
    <w:lvl w:ilvl="2" w:tplc="58D2EBB4">
      <w:start w:val="1"/>
      <w:numFmt w:val="bullet"/>
      <w:lvlText w:val=""/>
      <w:lvlJc w:val="left"/>
      <w:pPr>
        <w:tabs>
          <w:tab w:val="num" w:pos="2160"/>
        </w:tabs>
        <w:ind w:left="2160" w:hanging="360"/>
      </w:pPr>
      <w:rPr>
        <w:rFonts w:ascii="Wingdings" w:hAnsi="Wingdings"/>
      </w:rPr>
    </w:lvl>
    <w:lvl w:ilvl="3" w:tplc="F52AE3FE">
      <w:start w:val="1"/>
      <w:numFmt w:val="bullet"/>
      <w:lvlText w:val=""/>
      <w:lvlJc w:val="left"/>
      <w:pPr>
        <w:tabs>
          <w:tab w:val="num" w:pos="2880"/>
        </w:tabs>
        <w:ind w:left="2880" w:hanging="360"/>
      </w:pPr>
      <w:rPr>
        <w:rFonts w:ascii="Symbol" w:hAnsi="Symbol"/>
      </w:rPr>
    </w:lvl>
    <w:lvl w:ilvl="4" w:tplc="0AFCC9F6">
      <w:start w:val="1"/>
      <w:numFmt w:val="bullet"/>
      <w:lvlText w:val="o"/>
      <w:lvlJc w:val="left"/>
      <w:pPr>
        <w:tabs>
          <w:tab w:val="num" w:pos="3600"/>
        </w:tabs>
        <w:ind w:left="3600" w:hanging="360"/>
      </w:pPr>
      <w:rPr>
        <w:rFonts w:ascii="Courier New" w:hAnsi="Courier New"/>
      </w:rPr>
    </w:lvl>
    <w:lvl w:ilvl="5" w:tplc="8E221F32">
      <w:start w:val="1"/>
      <w:numFmt w:val="bullet"/>
      <w:lvlText w:val=""/>
      <w:lvlJc w:val="left"/>
      <w:pPr>
        <w:tabs>
          <w:tab w:val="num" w:pos="4320"/>
        </w:tabs>
        <w:ind w:left="4320" w:hanging="360"/>
      </w:pPr>
      <w:rPr>
        <w:rFonts w:ascii="Wingdings" w:hAnsi="Wingdings"/>
      </w:rPr>
    </w:lvl>
    <w:lvl w:ilvl="6" w:tplc="06AEB168">
      <w:start w:val="1"/>
      <w:numFmt w:val="bullet"/>
      <w:lvlText w:val=""/>
      <w:lvlJc w:val="left"/>
      <w:pPr>
        <w:tabs>
          <w:tab w:val="num" w:pos="5040"/>
        </w:tabs>
        <w:ind w:left="5040" w:hanging="360"/>
      </w:pPr>
      <w:rPr>
        <w:rFonts w:ascii="Symbol" w:hAnsi="Symbol"/>
      </w:rPr>
    </w:lvl>
    <w:lvl w:ilvl="7" w:tplc="55A87D3E">
      <w:start w:val="1"/>
      <w:numFmt w:val="bullet"/>
      <w:lvlText w:val="o"/>
      <w:lvlJc w:val="left"/>
      <w:pPr>
        <w:tabs>
          <w:tab w:val="num" w:pos="5760"/>
        </w:tabs>
        <w:ind w:left="5760" w:hanging="360"/>
      </w:pPr>
      <w:rPr>
        <w:rFonts w:ascii="Courier New" w:hAnsi="Courier New"/>
      </w:rPr>
    </w:lvl>
    <w:lvl w:ilvl="8" w:tplc="57C0D8CE">
      <w:start w:val="1"/>
      <w:numFmt w:val="bullet"/>
      <w:lvlText w:val=""/>
      <w:lvlJc w:val="left"/>
      <w:pPr>
        <w:tabs>
          <w:tab w:val="num" w:pos="6480"/>
        </w:tabs>
        <w:ind w:left="6480" w:hanging="360"/>
      </w:pPr>
      <w:rPr>
        <w:rFonts w:ascii="Wingdings" w:hAnsi="Wingdings"/>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EA"/>
    <w:rsid w:val="00661AF4"/>
    <w:rsid w:val="006656AF"/>
    <w:rsid w:val="00BA4FCF"/>
    <w:rsid w:val="00D4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547E"/>
  <w15:chartTrackingRefBased/>
  <w15:docId w15:val="{2C619F6B-6D6F-4B22-8E5B-4B51902C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EA"/>
    <w:pPr>
      <w:spacing w:before="120" w:after="120" w:line="240" w:lineRule="auto"/>
      <w:jc w:val="both"/>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D41EEA"/>
    <w:pPr>
      <w:keepNext/>
      <w:numPr>
        <w:numId w:val="2"/>
      </w:numPr>
      <w:spacing w:before="240" w:after="240"/>
      <w:outlineLvl w:val="0"/>
    </w:pPr>
    <w:rPr>
      <w:b/>
      <w:smallCaps/>
      <w:sz w:val="28"/>
      <w:lang w:val="fr-BE"/>
    </w:rPr>
  </w:style>
  <w:style w:type="paragraph" w:styleId="Heading2">
    <w:name w:val="heading 2"/>
    <w:basedOn w:val="Heading1"/>
    <w:next w:val="Normal"/>
    <w:link w:val="Heading2Char"/>
    <w:autoRedefine/>
    <w:qFormat/>
    <w:rsid w:val="00D41EEA"/>
    <w:pPr>
      <w:numPr>
        <w:ilvl w:val="1"/>
      </w:numPr>
      <w:outlineLvl w:val="1"/>
    </w:pPr>
    <w:rPr>
      <w:smallCaps w:val="0"/>
      <w:sz w:val="24"/>
    </w:rPr>
  </w:style>
  <w:style w:type="paragraph" w:styleId="Heading3">
    <w:name w:val="heading 3"/>
    <w:basedOn w:val="Heading2"/>
    <w:next w:val="Normal"/>
    <w:link w:val="Heading3Char"/>
    <w:autoRedefine/>
    <w:qFormat/>
    <w:rsid w:val="00D41EEA"/>
    <w:pPr>
      <w:numPr>
        <w:ilvl w:val="2"/>
      </w:numPr>
      <w:outlineLvl w:val="2"/>
    </w:pPr>
    <w:rPr>
      <w:b w:val="0"/>
      <w:color w:val="000000"/>
    </w:rPr>
  </w:style>
  <w:style w:type="paragraph" w:styleId="Heading4">
    <w:name w:val="heading 4"/>
    <w:basedOn w:val="Heading3"/>
    <w:next w:val="Normal"/>
    <w:link w:val="Heading4Char"/>
    <w:qFormat/>
    <w:rsid w:val="00D41EEA"/>
    <w:pPr>
      <w:numPr>
        <w:ilvl w:val="3"/>
      </w:numPr>
      <w:outlineLvl w:val="3"/>
    </w:pPr>
    <w:rPr>
      <w:i/>
    </w:rPr>
  </w:style>
  <w:style w:type="paragraph" w:styleId="Heading5">
    <w:name w:val="heading 5"/>
    <w:basedOn w:val="Heading4"/>
    <w:next w:val="Normal"/>
    <w:link w:val="Heading5Char"/>
    <w:qFormat/>
    <w:rsid w:val="00D41EEA"/>
    <w:pPr>
      <w:numPr>
        <w:ilvl w:val="4"/>
      </w:numPr>
      <w:jc w:val="left"/>
      <w:outlineLvl w:val="4"/>
    </w:pPr>
    <w:rPr>
      <w:rFonts w:ascii="Arial" w:hAnsi="Arial"/>
      <w:b/>
      <w:i w:val="0"/>
      <w:noProof/>
      <w:sz w:val="22"/>
    </w:rPr>
  </w:style>
  <w:style w:type="paragraph" w:styleId="Heading6">
    <w:name w:val="heading 6"/>
    <w:basedOn w:val="Heading5"/>
    <w:next w:val="Normal"/>
    <w:link w:val="Heading6Char"/>
    <w:qFormat/>
    <w:rsid w:val="00D41EEA"/>
    <w:pPr>
      <w:numPr>
        <w:ilvl w:val="5"/>
      </w:numPr>
      <w:spacing w:after="60"/>
      <w:outlineLvl w:val="5"/>
    </w:pPr>
    <w:rPr>
      <w:b w:val="0"/>
    </w:rPr>
  </w:style>
  <w:style w:type="paragraph" w:styleId="Heading7">
    <w:name w:val="heading 7"/>
    <w:basedOn w:val="Heading6"/>
    <w:next w:val="Normal"/>
    <w:link w:val="Heading7Char"/>
    <w:qFormat/>
    <w:rsid w:val="00D41EEA"/>
    <w:pPr>
      <w:numPr>
        <w:ilvl w:val="6"/>
      </w:numPr>
      <w:outlineLvl w:val="6"/>
    </w:pPr>
    <w:rPr>
      <w:i/>
    </w:rPr>
  </w:style>
  <w:style w:type="paragraph" w:styleId="Heading8">
    <w:name w:val="heading 8"/>
    <w:basedOn w:val="Heading7"/>
    <w:next w:val="Normal"/>
    <w:link w:val="Heading8Char"/>
    <w:qFormat/>
    <w:rsid w:val="00D41EEA"/>
    <w:pPr>
      <w:numPr>
        <w:ilvl w:val="7"/>
      </w:numPr>
      <w:outlineLvl w:val="7"/>
    </w:pPr>
    <w:rPr>
      <w:rFonts w:ascii="Calibri" w:hAnsi="Calibri"/>
      <w:b/>
      <w:i w:val="0"/>
      <w:sz w:val="24"/>
    </w:rPr>
  </w:style>
  <w:style w:type="paragraph" w:styleId="Heading9">
    <w:name w:val="heading 9"/>
    <w:basedOn w:val="Heading8"/>
    <w:next w:val="Normal"/>
    <w:link w:val="Heading9Char"/>
    <w:qFormat/>
    <w:rsid w:val="00D41EEA"/>
    <w:pPr>
      <w:numPr>
        <w:ilvl w:val="8"/>
      </w:numPr>
      <w:outlineLvl w:val="8"/>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1EEA"/>
    <w:rPr>
      <w:rFonts w:ascii="Times New Roman" w:eastAsia="Times New Roman" w:hAnsi="Times New Roman" w:cs="Times New Roman"/>
      <w:b/>
      <w:smallCaps/>
      <w:sz w:val="28"/>
      <w:szCs w:val="20"/>
      <w:lang w:val="fr-BE"/>
    </w:rPr>
  </w:style>
  <w:style w:type="character" w:customStyle="1" w:styleId="Heading2Char">
    <w:name w:val="Heading 2 Char"/>
    <w:basedOn w:val="DefaultParagraphFont"/>
    <w:link w:val="Heading2"/>
    <w:rsid w:val="00D41EEA"/>
    <w:rPr>
      <w:rFonts w:ascii="Times New Roman" w:eastAsia="Times New Roman" w:hAnsi="Times New Roman" w:cs="Times New Roman"/>
      <w:b/>
      <w:sz w:val="24"/>
      <w:szCs w:val="20"/>
      <w:lang w:val="fr-BE"/>
    </w:rPr>
  </w:style>
  <w:style w:type="character" w:customStyle="1" w:styleId="Heading3Char">
    <w:name w:val="Heading 3 Char"/>
    <w:basedOn w:val="DefaultParagraphFont"/>
    <w:link w:val="Heading3"/>
    <w:rsid w:val="00D41EEA"/>
    <w:rPr>
      <w:rFonts w:ascii="Times New Roman" w:eastAsia="Times New Roman" w:hAnsi="Times New Roman" w:cs="Times New Roman"/>
      <w:color w:val="000000"/>
      <w:sz w:val="24"/>
      <w:szCs w:val="20"/>
      <w:lang w:val="fr-BE"/>
    </w:rPr>
  </w:style>
  <w:style w:type="character" w:customStyle="1" w:styleId="Heading4Char">
    <w:name w:val="Heading 4 Char"/>
    <w:basedOn w:val="DefaultParagraphFont"/>
    <w:link w:val="Heading4"/>
    <w:rsid w:val="00D41EEA"/>
    <w:rPr>
      <w:rFonts w:ascii="Times New Roman" w:eastAsia="Times New Roman" w:hAnsi="Times New Roman" w:cs="Times New Roman"/>
      <w:i/>
      <w:color w:val="000000"/>
      <w:sz w:val="24"/>
      <w:szCs w:val="20"/>
      <w:lang w:val="fr-BE"/>
    </w:rPr>
  </w:style>
  <w:style w:type="character" w:customStyle="1" w:styleId="Heading5Char">
    <w:name w:val="Heading 5 Char"/>
    <w:basedOn w:val="DefaultParagraphFont"/>
    <w:link w:val="Heading5"/>
    <w:rsid w:val="00D41EEA"/>
    <w:rPr>
      <w:rFonts w:ascii="Arial" w:eastAsia="Times New Roman" w:hAnsi="Arial" w:cs="Times New Roman"/>
      <w:b/>
      <w:noProof/>
      <w:color w:val="000000"/>
      <w:szCs w:val="20"/>
      <w:lang w:val="fr-BE"/>
    </w:rPr>
  </w:style>
  <w:style w:type="character" w:customStyle="1" w:styleId="Heading6Char">
    <w:name w:val="Heading 6 Char"/>
    <w:basedOn w:val="DefaultParagraphFont"/>
    <w:link w:val="Heading6"/>
    <w:rsid w:val="00D41EEA"/>
    <w:rPr>
      <w:rFonts w:ascii="Arial" w:eastAsia="Times New Roman" w:hAnsi="Arial" w:cs="Times New Roman"/>
      <w:noProof/>
      <w:color w:val="000000"/>
      <w:szCs w:val="20"/>
      <w:lang w:val="fr-BE"/>
    </w:rPr>
  </w:style>
  <w:style w:type="character" w:customStyle="1" w:styleId="Heading7Char">
    <w:name w:val="Heading 7 Char"/>
    <w:basedOn w:val="DefaultParagraphFont"/>
    <w:link w:val="Heading7"/>
    <w:rsid w:val="00D41EEA"/>
    <w:rPr>
      <w:rFonts w:ascii="Arial" w:eastAsia="Times New Roman" w:hAnsi="Arial" w:cs="Times New Roman"/>
      <w:i/>
      <w:noProof/>
      <w:color w:val="000000"/>
      <w:szCs w:val="20"/>
      <w:lang w:val="fr-BE"/>
    </w:rPr>
  </w:style>
  <w:style w:type="character" w:customStyle="1" w:styleId="Heading8Char">
    <w:name w:val="Heading 8 Char"/>
    <w:basedOn w:val="DefaultParagraphFont"/>
    <w:link w:val="Heading8"/>
    <w:rsid w:val="00D41EEA"/>
    <w:rPr>
      <w:rFonts w:ascii="Calibri" w:eastAsia="Times New Roman" w:hAnsi="Calibri" w:cs="Times New Roman"/>
      <w:b/>
      <w:noProof/>
      <w:color w:val="000000"/>
      <w:sz w:val="24"/>
      <w:szCs w:val="20"/>
      <w:lang w:val="fr-BE"/>
    </w:rPr>
  </w:style>
  <w:style w:type="character" w:customStyle="1" w:styleId="Heading9Char">
    <w:name w:val="Heading 9 Char"/>
    <w:basedOn w:val="DefaultParagraphFont"/>
    <w:link w:val="Heading9"/>
    <w:rsid w:val="00D41EEA"/>
    <w:rPr>
      <w:rFonts w:ascii="Calibri" w:eastAsia="Times New Roman" w:hAnsi="Calibri" w:cs="Times New Roman"/>
      <w:noProof/>
      <w:color w:val="000000"/>
      <w:sz w:val="24"/>
      <w:szCs w:val="20"/>
      <w:lang w:val="fr-BE"/>
    </w:rPr>
  </w:style>
  <w:style w:type="paragraph" w:styleId="BodyText">
    <w:name w:val="Body Text"/>
    <w:basedOn w:val="Normal"/>
    <w:link w:val="BodyTextChar"/>
    <w:rsid w:val="00D41EEA"/>
  </w:style>
  <w:style w:type="character" w:customStyle="1" w:styleId="BodyTextChar">
    <w:name w:val="Body Text Char"/>
    <w:basedOn w:val="DefaultParagraphFont"/>
    <w:link w:val="BodyText"/>
    <w:rsid w:val="00D41EEA"/>
    <w:rPr>
      <w:rFonts w:ascii="Times New Roman" w:eastAsia="Times New Roman" w:hAnsi="Times New Roman" w:cs="Times New Roman"/>
      <w:sz w:val="24"/>
      <w:szCs w:val="20"/>
      <w:lang w:val="en-GB"/>
    </w:rPr>
  </w:style>
  <w:style w:type="numbering" w:customStyle="1" w:styleId="Headings">
    <w:name w:val="Headings"/>
    <w:uiPriority w:val="99"/>
    <w:rsid w:val="00D41EE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10291</Words>
  <Characters>58662</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 4</dc:creator>
  <cp:keywords/>
  <dc:description/>
  <cp:lastModifiedBy>Andra ISPIR</cp:lastModifiedBy>
  <cp:revision>2</cp:revision>
  <dcterms:created xsi:type="dcterms:W3CDTF">2024-06-03T13:22:00Z</dcterms:created>
  <dcterms:modified xsi:type="dcterms:W3CDTF">2024-06-03T13:22:00Z</dcterms:modified>
</cp:coreProperties>
</file>