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ADA" w:rsidRPr="006C3ADA" w:rsidRDefault="006C3ADA" w:rsidP="006C3ADA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0" w:name="_GoBack"/>
      <w:r w:rsidRPr="006C3ADA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ORDIN nr. 19 din 13 ianuarie 2023 privind publicarea efectuării radierii din Registrul general </w:t>
      </w:r>
      <w:proofErr w:type="spellStart"/>
      <w:r w:rsidRPr="006C3ADA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şi</w:t>
      </w:r>
      <w:proofErr w:type="spellEnd"/>
      <w:r w:rsidRPr="006C3ADA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Registrul special </w:t>
      </w:r>
      <w:proofErr w:type="spellStart"/>
      <w:r w:rsidRPr="006C3ADA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Instituţii</w:t>
      </w:r>
      <w:proofErr w:type="spellEnd"/>
      <w:r w:rsidRPr="006C3ADA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Financiare Nebancare a </w:t>
      </w:r>
      <w:proofErr w:type="spellStart"/>
      <w:r w:rsidRPr="006C3ADA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Societăţii</w:t>
      </w:r>
      <w:proofErr w:type="spellEnd"/>
      <w:r w:rsidRPr="006C3ADA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UNIT CREDIT GARANT IFN - S.A.</w:t>
      </w:r>
    </w:p>
    <w:p w:rsidR="006C3ADA" w:rsidRPr="006C3ADA" w:rsidRDefault="006C3ADA" w:rsidP="006C3ADA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1" w:name="do|pa1"/>
      <w:bookmarkEnd w:id="1"/>
      <w:bookmarkEnd w:id="0"/>
      <w:r w:rsidRPr="006C3ADA">
        <w:rPr>
          <w:rFonts w:ascii="Verdana" w:eastAsia="Times New Roman" w:hAnsi="Verdana" w:cs="Times New Roman"/>
          <w:lang w:eastAsia="ro-RO"/>
        </w:rPr>
        <w:t xml:space="preserve">Având în vedere solicitarea de radiere din Registrul general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 Registrul special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Instituţii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 Financiare Nebancare a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Societăţii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 UNIT CREDIT GARANT IFN - S.A., formulată prin Scrisoarea nr. 548 din 20.12.2022, precum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 îndeplinirea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cerinţelor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 prevăzute de art. 113 din Regulamentul Băncii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 a României nr. </w:t>
      </w:r>
      <w:hyperlink r:id="rId4" w:tooltip="privind instituţiile financiare nebancare (act publicat in M.Of. 707 din 21-oct-2009)" w:history="1">
        <w:r w:rsidRPr="006C3ADA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20/2009</w:t>
        </w:r>
      </w:hyperlink>
      <w:r w:rsidRPr="006C3ADA">
        <w:rPr>
          <w:rFonts w:ascii="Verdana" w:eastAsia="Times New Roman" w:hAnsi="Verdana" w:cs="Times New Roman"/>
          <w:lang w:eastAsia="ro-RO"/>
        </w:rPr>
        <w:t xml:space="preserve"> privind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instituţiile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 financiare nebancare, cu modificările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 completările ulterioare, în baza art. 28 alin. (1) lit. a)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 alin. (2) din Legea nr. </w:t>
      </w:r>
      <w:hyperlink r:id="rId5" w:history="1">
        <w:r w:rsidRPr="006C3ADA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93/2009</w:t>
        </w:r>
      </w:hyperlink>
      <w:r w:rsidRPr="006C3ADA">
        <w:rPr>
          <w:rFonts w:ascii="Verdana" w:eastAsia="Times New Roman" w:hAnsi="Verdana" w:cs="Times New Roman"/>
          <w:lang w:eastAsia="ro-RO"/>
        </w:rPr>
        <w:t xml:space="preserve"> privind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instituţiile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 financiare nebancare, cu modificările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 completările ulterioare,</w:t>
      </w:r>
    </w:p>
    <w:p w:rsidR="006C3ADA" w:rsidRPr="006C3ADA" w:rsidRDefault="006C3ADA" w:rsidP="006C3ADA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2" w:name="do|pa2"/>
      <w:bookmarkEnd w:id="2"/>
      <w:r w:rsidRPr="006C3ADA">
        <w:rPr>
          <w:rFonts w:ascii="Verdana" w:eastAsia="Times New Roman" w:hAnsi="Verdana" w:cs="Times New Roman"/>
          <w:lang w:eastAsia="ro-RO"/>
        </w:rPr>
        <w:t xml:space="preserve">în temeiul prevederilor art. 35 alin. (1)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 (3) din Legea nr. </w:t>
      </w:r>
      <w:hyperlink r:id="rId6" w:tooltip="privind Statutul Băncii Naţionale a României (act publicat in M.Of. 582 din 30-iun-2004)" w:history="1">
        <w:r w:rsidRPr="006C3ADA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312/2004</w:t>
        </w:r>
      </w:hyperlink>
      <w:r w:rsidRPr="006C3ADA">
        <w:rPr>
          <w:rFonts w:ascii="Verdana" w:eastAsia="Times New Roman" w:hAnsi="Verdana" w:cs="Times New Roman"/>
          <w:lang w:eastAsia="ro-RO"/>
        </w:rPr>
        <w:t xml:space="preserve"> privind Statutul Băncii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 a României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 ale Hotărârii Parlamentului României nr. </w:t>
      </w:r>
      <w:hyperlink r:id="rId7" w:tooltip="pentru numirea Consiliului de administraţie al Băncii Naţionale a României (act publicat in M.Of. 548 din 03-iul-2019)" w:history="1">
        <w:r w:rsidRPr="006C3ADA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19/2019</w:t>
        </w:r>
      </w:hyperlink>
      <w:r w:rsidRPr="006C3ADA">
        <w:rPr>
          <w:rFonts w:ascii="Verdana" w:eastAsia="Times New Roman" w:hAnsi="Verdana" w:cs="Times New Roman"/>
          <w:lang w:eastAsia="ro-RO"/>
        </w:rPr>
        <w:t xml:space="preserve"> pentru numirea Consiliului de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administraţie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 al Băncii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>,</w:t>
      </w:r>
    </w:p>
    <w:p w:rsidR="006C3ADA" w:rsidRPr="006C3ADA" w:rsidRDefault="006C3ADA" w:rsidP="006C3ADA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3" w:name="do|pa3"/>
      <w:bookmarkEnd w:id="3"/>
      <w:r w:rsidRPr="006C3ADA">
        <w:rPr>
          <w:rFonts w:ascii="Verdana" w:eastAsia="Times New Roman" w:hAnsi="Verdana" w:cs="Times New Roman"/>
          <w:b/>
          <w:bCs/>
          <w:lang w:eastAsia="ro-RO"/>
        </w:rPr>
        <w:t xml:space="preserve">guvernatorul Băncii </w:t>
      </w:r>
      <w:proofErr w:type="spellStart"/>
      <w:r w:rsidRPr="006C3ADA">
        <w:rPr>
          <w:rFonts w:ascii="Verdana" w:eastAsia="Times New Roman" w:hAnsi="Verdana" w:cs="Times New Roman"/>
          <w:b/>
          <w:bCs/>
          <w:lang w:eastAsia="ro-RO"/>
        </w:rPr>
        <w:t>Naţionale</w:t>
      </w:r>
      <w:proofErr w:type="spellEnd"/>
      <w:r w:rsidRPr="006C3ADA">
        <w:rPr>
          <w:rFonts w:ascii="Verdana" w:eastAsia="Times New Roman" w:hAnsi="Verdana" w:cs="Times New Roman"/>
          <w:b/>
          <w:bCs/>
          <w:lang w:eastAsia="ro-RO"/>
        </w:rPr>
        <w:t xml:space="preserve"> a României</w:t>
      </w:r>
      <w:r w:rsidRPr="006C3ADA">
        <w:rPr>
          <w:rFonts w:ascii="Verdana" w:eastAsia="Times New Roman" w:hAnsi="Verdana" w:cs="Times New Roman"/>
          <w:lang w:eastAsia="ro-RO"/>
        </w:rPr>
        <w:t xml:space="preserve"> emite următorul ordin:</w:t>
      </w:r>
    </w:p>
    <w:p w:rsidR="006C3ADA" w:rsidRPr="006C3ADA" w:rsidRDefault="006C3ADA" w:rsidP="006C3ADA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4" w:name="do|ar1"/>
      <w:r w:rsidRPr="006C3ADA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" name="Picture 1" descr="D:\USERS\ibana\sintact 4.0\cache\Legislatie\m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 descr="D:\USERS\ibana\sintact 4.0\cache\Legislatie\m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r w:rsidRPr="006C3ADA">
        <w:rPr>
          <w:rFonts w:ascii="Verdana" w:eastAsia="Times New Roman" w:hAnsi="Verdana" w:cs="Times New Roman"/>
          <w:b/>
          <w:bCs/>
          <w:color w:val="0000AF"/>
          <w:lang w:eastAsia="ro-RO"/>
        </w:rPr>
        <w:t>Articol unic</w:t>
      </w:r>
    </w:p>
    <w:p w:rsidR="006C3ADA" w:rsidRPr="006C3ADA" w:rsidRDefault="006C3ADA" w:rsidP="006C3ADA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5" w:name="do|ar1|pa1"/>
      <w:bookmarkEnd w:id="5"/>
      <w:r w:rsidRPr="006C3ADA">
        <w:rPr>
          <w:rFonts w:ascii="Verdana" w:eastAsia="Times New Roman" w:hAnsi="Verdana" w:cs="Times New Roman"/>
          <w:lang w:eastAsia="ro-RO"/>
        </w:rPr>
        <w:t xml:space="preserve">Se dispune publicarea efectuării radierii din Registrul general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 Registrul special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Instituţii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 Financiare Nebancare,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ţinute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 de către Banca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Naţională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 a României, a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Societăţii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 UNIT CREDIT GARANT IFN - S.A., cu sediul în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, Bd. Aviatorilor nr. 63, etaj 1+2, apartament 4, camera 1, sectorul 1, înregistrată la oficiul registrului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comerţului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 cu nr. J40/5637/2019, cod unic de înregistrare 41026334, înscrisă în Registrul general cu nr. RG-PJR-41-110347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 în Registrul special cu nr. RS-PJR-41-110139, la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secţiunea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 k) - </w:t>
      </w:r>
      <w:proofErr w:type="spellStart"/>
      <w:r w:rsidRPr="006C3ADA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6C3ADA">
        <w:rPr>
          <w:rFonts w:ascii="Verdana" w:eastAsia="Times New Roman" w:hAnsi="Verdana" w:cs="Times New Roman"/>
          <w:lang w:eastAsia="ro-RO"/>
        </w:rPr>
        <w:t xml:space="preserve"> multiple de creditare.</w:t>
      </w:r>
    </w:p>
    <w:p w:rsidR="006C3ADA" w:rsidRPr="006C3ADA" w:rsidRDefault="006C3ADA" w:rsidP="006C3ADA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6" w:name="do|pa4"/>
      <w:bookmarkEnd w:id="6"/>
      <w:r w:rsidRPr="006C3ADA">
        <w:rPr>
          <w:rFonts w:ascii="Verdana" w:eastAsia="Times New Roman" w:hAnsi="Verdana" w:cs="Times New Roman"/>
          <w:lang w:eastAsia="ro-RO"/>
        </w:rPr>
        <w:t>-****-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6C3ADA" w:rsidRPr="006C3ADA" w:rsidTr="006C3ADA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:rsidR="006C3ADA" w:rsidRPr="006C3ADA" w:rsidRDefault="006C3ADA" w:rsidP="006C3ADA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7" w:name="do|pa5"/>
            <w:bookmarkEnd w:id="7"/>
            <w:r w:rsidRPr="006C3A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Guvernatorul Băncii </w:t>
            </w:r>
            <w:proofErr w:type="spellStart"/>
            <w:r w:rsidRPr="006C3A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Naţionale</w:t>
            </w:r>
            <w:proofErr w:type="spellEnd"/>
            <w:r w:rsidRPr="006C3A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a României,</w:t>
            </w:r>
          </w:p>
          <w:p w:rsidR="006C3ADA" w:rsidRPr="006C3ADA" w:rsidRDefault="006C3ADA" w:rsidP="006C3ADA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6C3AD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Mugur Constantin Isărescu</w:t>
            </w:r>
          </w:p>
        </w:tc>
      </w:tr>
    </w:tbl>
    <w:p w:rsidR="006C3ADA" w:rsidRPr="006C3ADA" w:rsidRDefault="006C3ADA" w:rsidP="006C3ADA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8" w:name="do|pa6"/>
      <w:bookmarkEnd w:id="8"/>
      <w:r w:rsidRPr="006C3ADA">
        <w:rPr>
          <w:rFonts w:ascii="Verdana" w:eastAsia="Times New Roman" w:hAnsi="Verdana" w:cs="Times New Roman"/>
          <w:lang w:eastAsia="ro-RO"/>
        </w:rPr>
        <w:t>Publicat în Monitorul Oficial cu numărul 72 din data de 27 ianuarie 2023</w:t>
      </w:r>
    </w:p>
    <w:p w:rsidR="00482775" w:rsidRDefault="00482775"/>
    <w:sectPr w:rsidR="00482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DA"/>
    <w:rsid w:val="00482775"/>
    <w:rsid w:val="006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C59EE-D5EE-41AD-8D33-85D596E2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3ADA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6C3ADA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6C3ADA"/>
  </w:style>
  <w:style w:type="character" w:customStyle="1" w:styleId="ar1">
    <w:name w:val="ar1"/>
    <w:basedOn w:val="DefaultParagraphFont"/>
    <w:rsid w:val="006C3ADA"/>
    <w:rPr>
      <w:b/>
      <w:bCs/>
      <w:color w:val="0000A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835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2625464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4679663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141739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829948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174648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3277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198083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171786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686689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052833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ibana\sintact%204.0\cache\Legislatie\temp854976\00238161.HTM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file:///D:\USERS\ibana\sintact%204.0\cache\Legislatie\temp854976\00202510.htm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USERS\ibana\sintact%204.0\cache\Legislatie\temp854976\00075090.htm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USERS\ibana\sintact%204.0\cache\Legislatie\temp854976\00121304.htm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hyperlink" Target="file:///D:\USERS\ibana\sintact%204.0\cache\Legislatie\temp854976\00126171.htm" TargetMode="Externa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7D5534F483741A512E40185B292C0" ma:contentTypeVersion="1" ma:contentTypeDescription="Creați un document nou." ma:contentTypeScope="" ma:versionID="93d3a226b5fb0b15ff32dc33d1522496">
  <xsd:schema xmlns:xsd="http://www.w3.org/2001/XMLSchema" xmlns:xs="http://www.w3.org/2001/XMLSchema" xmlns:p="http://schemas.microsoft.com/office/2006/metadata/properties" xmlns:ns1="http://schemas.microsoft.com/sharepoint/v3" xmlns:ns2="fba58025-0715-43fe-9148-0548809c527a" targetNamespace="http://schemas.microsoft.com/office/2006/metadata/properties" ma:root="true" ma:fieldsID="2b38a18f4c10fc24f96ee083c05490d8" ns1:_="" ns2:_="">
    <xsd:import namespace="http://schemas.microsoft.com/sharepoint/v3"/>
    <xsd:import namespace="fba58025-0715-43fe-9148-0548809c52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58025-0715-43fe-9148-0548809c52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a58025-0715-43fe-9148-0548809c527a">RUX3NXC6MJZS-40-2719</_dlc_DocId>
    <_dlc_DocIdUrl xmlns="fba58025-0715-43fe-9148-0548809c527a">
      <Url>http://spportal/Normative/_layouts/DocIdRedir.aspx?ID=RUX3NXC6MJZS-40-2719</Url>
      <Description>RUX3NXC6MJZS-40-2719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6D6B63-E3D6-4071-83EF-CE87E62E8648}"/>
</file>

<file path=customXml/itemProps2.xml><?xml version="1.0" encoding="utf-8"?>
<ds:datastoreItem xmlns:ds="http://schemas.openxmlformats.org/officeDocument/2006/customXml" ds:itemID="{A1077438-1FEA-450C-8F05-88CFD60F0793}"/>
</file>

<file path=customXml/itemProps3.xml><?xml version="1.0" encoding="utf-8"?>
<ds:datastoreItem xmlns:ds="http://schemas.openxmlformats.org/officeDocument/2006/customXml" ds:itemID="{DEEFDCA7-AB1D-4363-90CE-BE02F2823342}"/>
</file>

<file path=customXml/itemProps4.xml><?xml version="1.0" encoding="utf-8"?>
<ds:datastoreItem xmlns:ds="http://schemas.openxmlformats.org/officeDocument/2006/customXml" ds:itemID="{E33968C7-A6F1-4704-855E-75105AB0B1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BANA</dc:creator>
  <cp:keywords/>
  <dc:description/>
  <cp:lastModifiedBy>Iulia BANA</cp:lastModifiedBy>
  <cp:revision>1</cp:revision>
  <dcterms:created xsi:type="dcterms:W3CDTF">2023-01-30T07:45:00Z</dcterms:created>
  <dcterms:modified xsi:type="dcterms:W3CDTF">2023-01-30T07:47:00Z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692fe0cd-aa2d-4820-993f-538b16b0db83</vt:lpwstr>
  </property>
  <property fmtid="{D5CDD505-2E9C-101B-9397-08002B2CF9AE}" pid="3" name="ContentTypeId">
    <vt:lpwstr>0x0101002C87D5534F483741A512E40185B292C0</vt:lpwstr>
  </property>
</Properties>
</file>